
<file path=[Content_Types].xml><?xml version="1.0" encoding="utf-8"?>
<Types xmlns="http://schemas.openxmlformats.org/package/2006/content-types">
  <Default Extension="xml" ContentType="application/xml"/>
  <Default Extension="jpeg" ContentType="image/jpeg"/>
  <Default Extension="bin" ContentType="application/vnd.openxmlformats-officedocument.oleObject"/>
  <Default Extension="rels" ContentType="application/vnd.openxmlformats-package.relationships+xml"/>
  <Default Extension="wmf" ContentType="image/x-wm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body>
    <w:p w:rsidR="00000000" w:rsidRDefault="00B70751">
      <w:pPr>
        <w:jc w:val="center"/>
        <w:rPr>
          <w:b/>
        </w:rPr>
      </w:pPr>
      <w:bookmarkStart w:id="0" w:name="_GoBack"/>
      <w:bookmarkEnd w:id="0"/>
    </w:p>
    <w:p w:rsidR="00000000" w:rsidRDefault="00B70751">
      <w:pPr>
        <w:pStyle w:val="Heading1"/>
      </w:pPr>
      <w:r>
        <w:t>Introduction</w:t>
      </w:r>
    </w:p>
    <w:p w:rsidR="00000000" w:rsidRDefault="00B70751">
      <w:pPr>
        <w:spacing w:line="480" w:lineRule="auto"/>
        <w:rPr>
          <w:rFonts w:ascii="Times New Roman" w:hAnsi="Times New Roman"/>
        </w:rPr>
      </w:pPr>
      <w:r>
        <w:rPr>
          <w:rFonts w:cs="Arial"/>
        </w:rPr>
        <w:tab/>
      </w:r>
      <w:r>
        <w:rPr>
          <w:rFonts w:ascii="Times New Roman" w:hAnsi="Times New Roman"/>
        </w:rPr>
        <w:t>Current research in environmental justice demonstrates the need for using Geographic Information Systems (GIS) tools to investigate environmental equity distributions across demographics (Sheppard et al 1999, Glickman 1994, McMaster et at 19</w:t>
      </w:r>
      <w:r>
        <w:rPr>
          <w:rFonts w:ascii="Times New Roman" w:hAnsi="Times New Roman"/>
        </w:rPr>
        <w:t>97, Sui and Giardino 1995).  Several recent papers have catalogued the body of literature presented thus far to demonstrate what we know or don’t know about environmental equity (Bowen 2002, Maantay 2002, Harner et al 2002).  The conclusions from these pap</w:t>
      </w:r>
      <w:r>
        <w:rPr>
          <w:rFonts w:ascii="Times New Roman" w:hAnsi="Times New Roman"/>
        </w:rPr>
        <w:t>ers illustrate that many researchers are still trying to find appropriate and unbiased analytical methods, scale, and data to support or refute environmental justice claims.  In this research, I examine the environmental equity in one Californian County, u</w:t>
      </w:r>
      <w:r>
        <w:rPr>
          <w:rFonts w:ascii="Times New Roman" w:hAnsi="Times New Roman"/>
        </w:rPr>
        <w:t>sing information from the public drinking water system.  I present a new analytical method and test it against a common method employed by other researchers.  This research shows the promises for using both water quality information and continuous surfaces</w:t>
      </w:r>
      <w:r>
        <w:rPr>
          <w:rFonts w:ascii="Times New Roman" w:hAnsi="Times New Roman"/>
        </w:rPr>
        <w:t xml:space="preserve"> in GIS for environmental equity research.</w:t>
      </w:r>
    </w:p>
    <w:p w:rsidR="00000000" w:rsidRDefault="00B70751">
      <w:pPr>
        <w:spacing w:line="480" w:lineRule="auto"/>
        <w:ind w:firstLine="720"/>
        <w:rPr>
          <w:rFonts w:ascii="Times New Roman" w:hAnsi="Times New Roman"/>
        </w:rPr>
      </w:pPr>
      <w:r>
        <w:rPr>
          <w:rFonts w:ascii="Times New Roman" w:hAnsi="Times New Roman"/>
        </w:rPr>
        <w:t>The debate on environmental justice, while short, has been rather prolific.  Many identify a 1982 protest in North Carolina as the seminal event.  The mostly black residents of Warren County North Carolina challen</w:t>
      </w:r>
      <w:r>
        <w:rPr>
          <w:rFonts w:ascii="Times New Roman" w:hAnsi="Times New Roman"/>
        </w:rPr>
        <w:t>ged a proposal to store contaminated soils in local landfills. Although unsuccessful, the protest gained national recognition and the movement was born.   In 1987, the United Church of Christ Commission for Racial Justice published its landmark report "Tox</w:t>
      </w:r>
      <w:r>
        <w:rPr>
          <w:rFonts w:ascii="Times New Roman" w:hAnsi="Times New Roman"/>
        </w:rPr>
        <w:t xml:space="preserve">ic Wastes and Race in the United States."  This paper was the first major research showing a relationship between minority populations and poor environmental quality in the United States.  In 1994, President Clinton signed </w:t>
      </w:r>
      <w:r>
        <w:rPr>
          <w:rFonts w:ascii="Times New Roman" w:hAnsi="Times New Roman"/>
        </w:rPr>
        <w:lastRenderedPageBreak/>
        <w:t xml:space="preserve">executive order 12898, requiring </w:t>
      </w:r>
      <w:r>
        <w:rPr>
          <w:rFonts w:ascii="Times New Roman" w:hAnsi="Times New Roman"/>
        </w:rPr>
        <w:t>that federal agencies abolish existing policies and prevent future actions leading to a disproportion of environmental hazards near communities of color or low income (Newton 1996).  Since these events, two areas of environmental justice research have been</w:t>
      </w:r>
      <w:r>
        <w:rPr>
          <w:rFonts w:ascii="Times New Roman" w:hAnsi="Times New Roman"/>
        </w:rPr>
        <w:t xml:space="preserve"> performed (Sheppard 1999).  The first, “distributive justice”’ focuses on equity in the distribution of environmental benefits and burdens.  The second, “procedural justice” focuses on equity in procedures through which justice is achieved.  Yet even with</w:t>
      </w:r>
      <w:r>
        <w:rPr>
          <w:rFonts w:ascii="Times New Roman" w:hAnsi="Times New Roman"/>
        </w:rPr>
        <w:t xml:space="preserve"> national attention, sweeping policy initiatives to reverse the trend, and definitive research goals, the extent to which discrimination-based or other policy-driven environmental inequities exist are still debated (Bowen 2002).  </w:t>
      </w:r>
    </w:p>
    <w:p w:rsidR="00000000" w:rsidRDefault="00B70751">
      <w:pPr>
        <w:spacing w:line="480" w:lineRule="auto"/>
        <w:ind w:firstLine="540"/>
        <w:rPr>
          <w:rFonts w:ascii="Times New Roman" w:hAnsi="Times New Roman"/>
        </w:rPr>
      </w:pPr>
      <w:r>
        <w:rPr>
          <w:rFonts w:ascii="Times New Roman" w:hAnsi="Times New Roman"/>
        </w:rPr>
        <w:t>Many distributive justice</w:t>
      </w:r>
      <w:r>
        <w:rPr>
          <w:rFonts w:ascii="Times New Roman" w:hAnsi="Times New Roman"/>
        </w:rPr>
        <w:t xml:space="preserve"> studies have used census tract (or census county summaries) for demographic indicators, and United States Environmental Protection Agency (US EPA) Toxic Release Inventory Sites (TRI) as environmental condition indicators (Burke 1993, Perlin et al. 1995, B</w:t>
      </w:r>
      <w:r>
        <w:rPr>
          <w:rFonts w:ascii="Times New Roman" w:hAnsi="Times New Roman"/>
        </w:rPr>
        <w:t>owen et. Al 1995).  Maantay (2002) provides an excellent review and analysis of the common pitfalls in recent research.  These pitfalls include poor spatial resolution (often termed “scale”) in demographic data, a lack of comprehensive hazards databases, a</w:t>
      </w:r>
      <w:r>
        <w:rPr>
          <w:rFonts w:ascii="Times New Roman" w:hAnsi="Times New Roman"/>
        </w:rPr>
        <w:t xml:space="preserve">nd unrealistic methods for determining exposure to poor environmental conditions.  Bowen (2002) has concluded, </w:t>
      </w:r>
    </w:p>
    <w:p w:rsidR="00000000" w:rsidRDefault="00B70751">
      <w:pPr>
        <w:pStyle w:val="BlockText"/>
        <w:rPr>
          <w:sz w:val="24"/>
        </w:rPr>
      </w:pPr>
      <w:r>
        <w:rPr>
          <w:sz w:val="24"/>
        </w:rPr>
        <w:t>“The empirical foundations of environmental justice are so underdeveloped that little can be said with scientific authority regarding the existe</w:t>
      </w:r>
      <w:r>
        <w:rPr>
          <w:sz w:val="24"/>
        </w:rPr>
        <w:t xml:space="preserve">nce of geographical patterns of disproportionate distributions and their health effects on minority, low-income, and other disadvantaged communities” </w:t>
      </w:r>
    </w:p>
    <w:p w:rsidR="00000000" w:rsidRDefault="00B70751">
      <w:pPr>
        <w:pStyle w:val="BlockText"/>
        <w:rPr>
          <w:sz w:val="24"/>
        </w:rPr>
      </w:pPr>
    </w:p>
    <w:p w:rsidR="00000000" w:rsidRDefault="00B70751">
      <w:pPr>
        <w:spacing w:line="480" w:lineRule="auto"/>
        <w:rPr>
          <w:rFonts w:ascii="Times New Roman" w:hAnsi="Times New Roman"/>
        </w:rPr>
      </w:pPr>
      <w:r>
        <w:rPr>
          <w:rFonts w:ascii="Times New Roman" w:hAnsi="Times New Roman"/>
        </w:rPr>
        <w:t>The outcome from both Maantay and Bowen lead us to question the conclusions from research on environment</w:t>
      </w:r>
      <w:r>
        <w:rPr>
          <w:rFonts w:ascii="Times New Roman" w:hAnsi="Times New Roman"/>
        </w:rPr>
        <w:t xml:space="preserve">al equity due to problems of scale, data or analytical method.  </w:t>
      </w:r>
    </w:p>
    <w:p w:rsidR="00000000" w:rsidRDefault="00B70751">
      <w:pPr>
        <w:spacing w:line="480" w:lineRule="auto"/>
        <w:ind w:firstLine="720"/>
        <w:rPr>
          <w:rFonts w:ascii="Times New Roman" w:hAnsi="Times New Roman"/>
        </w:rPr>
      </w:pPr>
      <w:r>
        <w:rPr>
          <w:rFonts w:ascii="Times New Roman" w:hAnsi="Times New Roman"/>
        </w:rPr>
        <w:lastRenderedPageBreak/>
        <w:t xml:space="preserve">Research on environmental equity that demonstrates how racial or ethnic minorities or those of lower economic status bear a disproportionate environmental burden has generally taken place on </w:t>
      </w:r>
      <w:r>
        <w:rPr>
          <w:rFonts w:ascii="Times New Roman" w:hAnsi="Times New Roman"/>
        </w:rPr>
        <w:t xml:space="preserve">the county or census tract level. Cutter and Solecki (1996) argued that analysis at this scale does not adequately demonstrate environmental inequity, and demonstrate that disparate scales of data can skew results of environmental equity analyses.  Census </w:t>
      </w:r>
      <w:r>
        <w:rPr>
          <w:rFonts w:ascii="Times New Roman" w:hAnsi="Times New Roman"/>
        </w:rPr>
        <w:t xml:space="preserve">tracts, much less the county summaries used in some analyses, usually cover multiple communities with very different incomes and demographics.     </w:t>
      </w:r>
    </w:p>
    <w:p w:rsidR="00000000" w:rsidRDefault="00B70751">
      <w:pPr>
        <w:spacing w:line="480" w:lineRule="auto"/>
        <w:ind w:firstLine="720"/>
        <w:rPr>
          <w:rFonts w:ascii="Times New Roman" w:hAnsi="Times New Roman"/>
        </w:rPr>
      </w:pPr>
      <w:r>
        <w:rPr>
          <w:rFonts w:ascii="Times New Roman" w:hAnsi="Times New Roman"/>
        </w:rPr>
        <w:t>Along with issues of scale, data used in environmental justice studies often suffer from heterogeneity and p</w:t>
      </w:r>
      <w:r>
        <w:rPr>
          <w:rFonts w:ascii="Times New Roman" w:hAnsi="Times New Roman"/>
        </w:rPr>
        <w:t xml:space="preserve">oor quality.  For example, commonly used data for environmental condition are TRI or Accidental Chemical Release (ACR) sites. </w:t>
      </w:r>
      <w:r>
        <w:rPr>
          <w:rFonts w:ascii="Times New Roman" w:hAnsi="Times New Roman"/>
          <w:i/>
          <w:iCs/>
        </w:rPr>
        <w:t xml:space="preserve"> </w:t>
      </w:r>
      <w:r>
        <w:rPr>
          <w:rFonts w:ascii="Times New Roman" w:hAnsi="Times New Roman"/>
        </w:rPr>
        <w:t>Records from both databases mix major chronic emission sites with one-time accidental releases, so mere counts of sites give litt</w:t>
      </w:r>
      <w:r>
        <w:rPr>
          <w:rFonts w:ascii="Times New Roman" w:hAnsi="Times New Roman"/>
        </w:rPr>
        <w:t>le indication of chemical risks. The existence of a TRI or ACR site does not necessarily demonstrate ingestion of a chemical or pollutant by humans around that site.  In fact, these records document release volumes rather than any real exposure information</w:t>
      </w:r>
      <w:r>
        <w:rPr>
          <w:rFonts w:ascii="Times New Roman" w:hAnsi="Times New Roman"/>
        </w:rPr>
        <w:t>, and no real conclusions as to the amount of any one toxin ingested can be assessed.  When there is significant exposure, it is typically associated with places of employment, rather than residences, of the most affected populations, whereas the census da</w:t>
      </w:r>
      <w:r>
        <w:rPr>
          <w:rFonts w:ascii="Times New Roman" w:hAnsi="Times New Roman"/>
        </w:rPr>
        <w:t xml:space="preserve">ta are based on residence.   In most cases, unless the environmental condition can be shown to cause health problems not seen in other areas, then the existence of a condition does not in and of itself denote an inequity (Foreman 1998). </w:t>
      </w:r>
    </w:p>
    <w:p w:rsidR="00000000" w:rsidRDefault="00B70751">
      <w:pPr>
        <w:spacing w:line="480" w:lineRule="auto"/>
        <w:ind w:firstLine="720"/>
        <w:rPr>
          <w:rFonts w:ascii="Times New Roman" w:hAnsi="Times New Roman"/>
        </w:rPr>
      </w:pPr>
      <w:r>
        <w:rPr>
          <w:rFonts w:ascii="Times New Roman" w:hAnsi="Times New Roman"/>
        </w:rPr>
        <w:t>Finally, despite a</w:t>
      </w:r>
      <w:r>
        <w:rPr>
          <w:rFonts w:ascii="Times New Roman" w:hAnsi="Times New Roman"/>
        </w:rPr>
        <w:t xml:space="preserve">nd urgent need for models that adequately demonstrate if unequal burdens exist or not, the methodology employed to date in research on environmental justices continues to fall short (Bowen 2002).  Most research applies </w:t>
      </w:r>
      <w:r>
        <w:rPr>
          <w:rFonts w:ascii="Times New Roman" w:hAnsi="Times New Roman"/>
        </w:rPr>
        <w:lastRenderedPageBreak/>
        <w:t>geographic proximity analysis to reve</w:t>
      </w:r>
      <w:r>
        <w:rPr>
          <w:rFonts w:ascii="Times New Roman" w:hAnsi="Times New Roman"/>
        </w:rPr>
        <w:t>al underlying patterns of equity.  This common method sees if there is an existence of an inequity (TRI site) inside a demographic unit (census tract).  Also called point-in-polygon overlay, some have argued that this method does not really define an inequ</w:t>
      </w:r>
      <w:r>
        <w:rPr>
          <w:rFonts w:ascii="Times New Roman" w:hAnsi="Times New Roman"/>
        </w:rPr>
        <w:t>ity or undue burden (McMaster et al.1997).  Using the proximity method, a TRI site might lie just inside a unit of high minority density, but on the border with high white densities.  While statistical inference might indicate minorities bear the burden of</w:t>
      </w:r>
      <w:r>
        <w:rPr>
          <w:rFonts w:ascii="Times New Roman" w:hAnsi="Times New Roman"/>
        </w:rPr>
        <w:t xml:space="preserve"> poorer environmental quality, the conclusion is potentially a false positive.  Since a point environmental condition dataset (and not a continuous environmental condition data set) is measured against a demographic group only positive existence can be est</w:t>
      </w:r>
      <w:r>
        <w:rPr>
          <w:rFonts w:ascii="Times New Roman" w:hAnsi="Times New Roman"/>
        </w:rPr>
        <w:t xml:space="preserve">ablished.  This method, then, cannot measure the level of hazard against demographics. </w:t>
      </w:r>
    </w:p>
    <w:p w:rsidR="00000000" w:rsidRDefault="00B70751">
      <w:pPr>
        <w:spacing w:line="480" w:lineRule="auto"/>
        <w:ind w:firstLine="720"/>
        <w:rPr>
          <w:rFonts w:ascii="Times New Roman" w:hAnsi="Times New Roman"/>
        </w:rPr>
      </w:pPr>
      <w:r>
        <w:rPr>
          <w:rFonts w:ascii="Times New Roman" w:hAnsi="Times New Roman"/>
        </w:rPr>
        <w:t>Available data for public drinking water systems allow us to avoid many of the data quality problems that plague the studies based on toxic releases. This paper examine</w:t>
      </w:r>
      <w:r>
        <w:rPr>
          <w:rFonts w:ascii="Times New Roman" w:hAnsi="Times New Roman"/>
        </w:rPr>
        <w:t>s environmental inequities using the public drinking water system and demographics from the 2000 census.    Input data in this analysis include high spatial resolution (“large scale” in cartographer’s terms) data on both demographic characteristics and env</w:t>
      </w:r>
      <w:r>
        <w:rPr>
          <w:rFonts w:ascii="Times New Roman" w:hAnsi="Times New Roman"/>
        </w:rPr>
        <w:t>ironmental condition.   This study uses a comprehensive hazards database that represents toxins actually ingested by the general public, and includes temporally continuous datasets where the level of exposure and consequent hazard with respect to demograph</w:t>
      </w:r>
      <w:r>
        <w:rPr>
          <w:rFonts w:ascii="Times New Roman" w:hAnsi="Times New Roman"/>
        </w:rPr>
        <w:t>ics can be assessed.  Given the resolution of the environmental condition data, there is no need to spatially aggregate the demographic data to unmanageably heterogeneous units (e.g., census tracts or counties) as in previous studies.  Using quantitative t</w:t>
      </w:r>
      <w:r>
        <w:rPr>
          <w:rFonts w:ascii="Times New Roman" w:hAnsi="Times New Roman"/>
        </w:rPr>
        <w:t xml:space="preserve">ools, the analysis tests whether there indeed exists an unequal burden </w:t>
      </w:r>
      <w:r>
        <w:rPr>
          <w:rFonts w:ascii="Times New Roman" w:hAnsi="Times New Roman"/>
        </w:rPr>
        <w:lastRenderedPageBreak/>
        <w:t>in distribution of drinking water quality by minorities and low-income groups.  Indicators for demographics are taken from the 2000 US Census.  Indicators for environmental condition ar</w:t>
      </w:r>
      <w:r>
        <w:rPr>
          <w:rFonts w:ascii="Times New Roman" w:hAnsi="Times New Roman"/>
        </w:rPr>
        <w:t>e water quality data obtained from the California Drinking Water Source Assessment Program (DWSAP) and the California Water Quality Monitoring (WQM) database.  This paper investigates a pilot region where the water quality data are reasonably complete, but</w:t>
      </w:r>
      <w:r>
        <w:rPr>
          <w:rFonts w:ascii="Times New Roman" w:hAnsi="Times New Roman"/>
        </w:rPr>
        <w:t xml:space="preserve"> both programs report on statewide public health assessments, and are linked to similar efforts underway in every state.  Therefore this approach can in principle be scaled to a statewide and eventually national analysis as the databases approach completio</w:t>
      </w:r>
      <w:r>
        <w:rPr>
          <w:rFonts w:ascii="Times New Roman" w:hAnsi="Times New Roman"/>
        </w:rPr>
        <w:t>n.</w:t>
      </w:r>
    </w:p>
    <w:p w:rsidR="00000000" w:rsidRDefault="00B70751">
      <w:pPr>
        <w:spacing w:line="480" w:lineRule="auto"/>
        <w:ind w:firstLine="720"/>
        <w:rPr>
          <w:rFonts w:ascii="Times New Roman" w:hAnsi="Times New Roman"/>
        </w:rPr>
      </w:pPr>
      <w:r>
        <w:rPr>
          <w:rFonts w:ascii="Times New Roman" w:hAnsi="Times New Roman"/>
        </w:rPr>
        <w:br w:type="page"/>
      </w:r>
    </w:p>
    <w:p w:rsidR="00000000" w:rsidRDefault="00B70751">
      <w:pPr>
        <w:pStyle w:val="Heading1"/>
      </w:pPr>
      <w:r>
        <w:t xml:space="preserve">Methods </w:t>
      </w:r>
    </w:p>
    <w:p w:rsidR="00000000" w:rsidRDefault="00B70751">
      <w:pPr>
        <w:spacing w:line="480" w:lineRule="auto"/>
        <w:ind w:firstLine="720"/>
        <w:rPr>
          <w:rFonts w:ascii="Times New Roman" w:hAnsi="Times New Roman"/>
        </w:rPr>
      </w:pPr>
      <w:r>
        <w:rPr>
          <w:rFonts w:ascii="Times New Roman" w:hAnsi="Times New Roman"/>
        </w:rPr>
        <w:t>Spatial overlay and Simple Linear Regression statistical analysis techniques are employed in a GIS to examine the spatial patterns of environmental equity and analyzed for the impacts of differences in scale, data quality, and analysis techni</w:t>
      </w:r>
      <w:r>
        <w:rPr>
          <w:rFonts w:ascii="Times New Roman" w:hAnsi="Times New Roman"/>
        </w:rPr>
        <w:t>ques.</w:t>
      </w:r>
    </w:p>
    <w:p w:rsidR="00000000" w:rsidRDefault="00B70751">
      <w:pPr>
        <w:pStyle w:val="Heading2"/>
        <w:spacing w:line="480" w:lineRule="auto"/>
      </w:pPr>
      <w:r>
        <w:t>Scale</w:t>
      </w:r>
    </w:p>
    <w:p w:rsidR="00000000" w:rsidRDefault="00B70751">
      <w:pPr>
        <w:spacing w:line="480" w:lineRule="auto"/>
        <w:ind w:firstLine="720"/>
        <w:rPr>
          <w:rFonts w:ascii="Times New Roman" w:hAnsi="Times New Roman"/>
        </w:rPr>
      </w:pPr>
      <w:r>
        <w:rPr>
          <w:rFonts w:ascii="Times New Roman" w:hAnsi="Times New Roman"/>
        </w:rPr>
        <w:t>Large-scale (high spatial resolution) drinking water data from the public drinking water system in California allows us to use comparably large scale US Census Block or Block Group Data.   Demographic data at this level maintains the true heter</w:t>
      </w:r>
      <w:r>
        <w:rPr>
          <w:rFonts w:ascii="Times New Roman" w:hAnsi="Times New Roman"/>
        </w:rPr>
        <w:t>ogeneity among neighborhoods.  The analysis is conducted at a scale of 1:24,000 where the smallest unit of measure for a demographic is the census Block and Block-Group and the smallest unit of measure for environmental degradation (e.g. risk) is interpola</w:t>
      </w:r>
      <w:r>
        <w:rPr>
          <w:rFonts w:ascii="Times New Roman" w:hAnsi="Times New Roman"/>
        </w:rPr>
        <w:t xml:space="preserve">ted from drinking water quality point data mapped to 1 to 5 meters, using 50-meter grid cells.    </w:t>
      </w:r>
    </w:p>
    <w:p w:rsidR="00000000" w:rsidRDefault="00B70751">
      <w:pPr>
        <w:pStyle w:val="Heading2"/>
        <w:spacing w:line="480" w:lineRule="auto"/>
      </w:pPr>
      <w:r>
        <w:t>Data</w:t>
      </w:r>
    </w:p>
    <w:p w:rsidR="00000000" w:rsidRDefault="00B70751">
      <w:pPr>
        <w:spacing w:line="480" w:lineRule="auto"/>
        <w:ind w:firstLine="720"/>
        <w:rPr>
          <w:rFonts w:ascii="Times New Roman" w:hAnsi="Times New Roman"/>
        </w:rPr>
      </w:pPr>
      <w:r>
        <w:rPr>
          <w:rFonts w:ascii="Times New Roman" w:hAnsi="Times New Roman"/>
        </w:rPr>
        <w:t>We used demographic data from the US Census Bureau (</w:t>
      </w:r>
      <w:hyperlink r:id="rId8" w:history="1">
        <w:r>
          <w:rPr>
            <w:rStyle w:val="Hyperlink"/>
            <w:rFonts w:ascii="Times New Roman" w:hAnsi="Times New Roman"/>
          </w:rPr>
          <w:t>www.c</w:t>
        </w:r>
        <w:r>
          <w:rPr>
            <w:rStyle w:val="Hyperlink"/>
            <w:rFonts w:ascii="Times New Roman" w:hAnsi="Times New Roman"/>
          </w:rPr>
          <w:t>e</w:t>
        </w:r>
        <w:r>
          <w:rPr>
            <w:rStyle w:val="Hyperlink"/>
            <w:rFonts w:ascii="Times New Roman" w:hAnsi="Times New Roman"/>
          </w:rPr>
          <w:t>ns</w:t>
        </w:r>
        <w:r>
          <w:rPr>
            <w:rStyle w:val="Hyperlink"/>
            <w:rFonts w:ascii="Times New Roman" w:hAnsi="Times New Roman"/>
          </w:rPr>
          <w:t>u</w:t>
        </w:r>
        <w:r>
          <w:rPr>
            <w:rStyle w:val="Hyperlink"/>
            <w:rFonts w:ascii="Times New Roman" w:hAnsi="Times New Roman"/>
          </w:rPr>
          <w:t>s.gov</w:t>
        </w:r>
      </w:hyperlink>
      <w:r>
        <w:rPr>
          <w:rFonts w:ascii="Times New Roman" w:hAnsi="Times New Roman"/>
        </w:rPr>
        <w:t>) and the California Department of Health Servi</w:t>
      </w:r>
      <w:r>
        <w:rPr>
          <w:rFonts w:ascii="Times New Roman" w:hAnsi="Times New Roman"/>
        </w:rPr>
        <w:t xml:space="preserve">ces.  Four data sets from these two sources were used for this analysis: 1) 2000 Block and Block-Group geometry and demographic data; 2) California Public Drinking Water Source locations; 3) California Drinking Water Source Assessment Data (DWSAP); and 4) </w:t>
      </w:r>
      <w:r>
        <w:rPr>
          <w:rFonts w:ascii="Times New Roman" w:hAnsi="Times New Roman"/>
        </w:rPr>
        <w:t xml:space="preserve">California Drinking Water Quality Monitoring Data (WQM). Three variables from the Census Bureau were used as demographic variables (response/dependent). Environmental hazard variables (predictor/independent) were subdivided into two components 1) exposure </w:t>
      </w:r>
      <w:r>
        <w:rPr>
          <w:rFonts w:ascii="Times New Roman" w:hAnsi="Times New Roman"/>
        </w:rPr>
        <w:t xml:space="preserve">and threat to </w:t>
      </w:r>
      <w:r>
        <w:rPr>
          <w:rFonts w:ascii="Times New Roman" w:hAnsi="Times New Roman"/>
        </w:rPr>
        <w:lastRenderedPageBreak/>
        <w:t xml:space="preserve">exposure.  Exposure was determined from variables in the WQM database.  Threat was determined from variables in the DWSAP database.   </w:t>
      </w:r>
    </w:p>
    <w:p w:rsidR="00000000" w:rsidRDefault="00B70751">
      <w:pPr>
        <w:spacing w:line="480" w:lineRule="auto"/>
        <w:ind w:firstLine="720"/>
        <w:rPr>
          <w:rFonts w:ascii="Times New Roman" w:hAnsi="Times New Roman"/>
        </w:rPr>
      </w:pPr>
      <w:r>
        <w:rPr>
          <w:rFonts w:ascii="Times New Roman" w:hAnsi="Times New Roman"/>
        </w:rPr>
        <w:t>2000 US Census data are the most reliable statewide or national data for demographic information, and are r</w:t>
      </w:r>
      <w:r>
        <w:rPr>
          <w:rFonts w:ascii="Times New Roman" w:hAnsi="Times New Roman"/>
        </w:rPr>
        <w:t>eadily available.  While known problems exist with demographics under the US Census Bureau’s methods, the estimates are the best available in most regions.  Moreover, the use of the Block (and Block-Group) information allows for a high spatial resolution a</w:t>
      </w:r>
      <w:r>
        <w:rPr>
          <w:rFonts w:ascii="Times New Roman" w:hAnsi="Times New Roman"/>
        </w:rPr>
        <w:t>nalysis.  Indicators for demographics from this dataset are, % Non-White, by block, % below poverty by Block Group, and  % young/old by block.  The literature maintains consistent use of these variables for race, income and threat to exposure, respectively</w:t>
      </w:r>
      <w:r>
        <w:rPr>
          <w:rFonts w:ascii="Times New Roman" w:hAnsi="Times New Roman"/>
        </w:rPr>
        <w:t>.  Each census unit has a unique identification number (CENBL Number) and a quantitative number for %minority, %below poverty and % at risk (below age 5 or above age 65).  This dataset was then transformed into an ordinal raster dataset (based on the uniqu</w:t>
      </w:r>
      <w:r>
        <w:rPr>
          <w:rFonts w:ascii="Times New Roman" w:hAnsi="Times New Roman"/>
        </w:rPr>
        <w:t>e number) and contained a single attribute for each demographic, resulting in three raster datasets.</w:t>
      </w:r>
    </w:p>
    <w:p w:rsidR="00000000" w:rsidRDefault="00B70751">
      <w:pPr>
        <w:spacing w:line="480" w:lineRule="auto"/>
        <w:ind w:firstLine="720"/>
        <w:rPr>
          <w:rFonts w:ascii="Times New Roman" w:hAnsi="Times New Roman"/>
        </w:rPr>
      </w:pPr>
      <w:r>
        <w:rPr>
          <w:rFonts w:ascii="Times New Roman" w:hAnsi="Times New Roman"/>
        </w:rPr>
        <w:t>The California Department of Health Services has used Global Positioning Systems to map the locations of most public drinking water supply sources in the s</w:t>
      </w:r>
      <w:r>
        <w:rPr>
          <w:rFonts w:ascii="Times New Roman" w:hAnsi="Times New Roman"/>
        </w:rPr>
        <w:t xml:space="preserve">tate.  The spatial accuracy, and data integrity of this dataset is exceptional.  These differentially corrected locations (1 to 5 meter spatial accuracy) served as the basic unit for identifying heterogeneity of environmental condition.  Each source has a </w:t>
      </w:r>
      <w:r>
        <w:rPr>
          <w:rFonts w:ascii="Times New Roman" w:hAnsi="Times New Roman"/>
        </w:rPr>
        <w:t xml:space="preserve">unique identifier, which was used to connect that source to either the Assessment or the Monitoring database. Those databases were then used to establish an environmental condition landscape (e.g. riskscape).  </w:t>
      </w:r>
    </w:p>
    <w:p w:rsidR="00000000" w:rsidRDefault="00B70751">
      <w:pPr>
        <w:spacing w:line="480" w:lineRule="auto"/>
        <w:ind w:firstLine="720"/>
        <w:rPr>
          <w:rFonts w:ascii="Times New Roman" w:hAnsi="Times New Roman"/>
        </w:rPr>
      </w:pPr>
      <w:r>
        <w:rPr>
          <w:rFonts w:ascii="Times New Roman" w:hAnsi="Times New Roman"/>
        </w:rPr>
        <w:lastRenderedPageBreak/>
        <w:t>The WQM database contains the level of 500 di</w:t>
      </w:r>
      <w:r>
        <w:rPr>
          <w:rFonts w:ascii="Times New Roman" w:hAnsi="Times New Roman"/>
        </w:rPr>
        <w:t>fferent constituents found at individual drinking water sources, most recorded continuously from 1980 to 2002.  The database also contains the Maximum Contamination Level (MCL) of the 500 constituents as prescribed by law.  In order to determine exposure t</w:t>
      </w:r>
      <w:r>
        <w:rPr>
          <w:rFonts w:ascii="Times New Roman" w:hAnsi="Times New Roman"/>
        </w:rPr>
        <w:t>wo variables from the WQM data based were used.   First I tallied the times a source had a detected contaminant over the MCL for all sources in the study area.  This point dataset was then interpolated into a continuous risk dataset, based on the number of</w:t>
      </w:r>
      <w:r>
        <w:rPr>
          <w:rFonts w:ascii="Times New Roman" w:hAnsi="Times New Roman"/>
        </w:rPr>
        <w:t xml:space="preserve"> times any constituent was over the MCL.  The second variable for exposure was average level of a constituent over the time period 1980 to 2002.  I extracted Trichloroethylene (TCE), a known water-soluble carcinogenic and probably the most widespread serio</w:t>
      </w:r>
      <w:r>
        <w:rPr>
          <w:rFonts w:ascii="Times New Roman" w:hAnsi="Times New Roman"/>
        </w:rPr>
        <w:t>us groundwater pollutant in California, from the WQM database.  I then averaged the level of TCE detected at a source for all sources in the study area.   This point dataset was then interpolated into a continuous risk dataset, based on the average level o</w:t>
      </w:r>
      <w:r>
        <w:rPr>
          <w:rFonts w:ascii="Times New Roman" w:hAnsi="Times New Roman"/>
        </w:rPr>
        <w:t>f TCE detected at the source.</w:t>
      </w:r>
    </w:p>
    <w:p w:rsidR="00000000" w:rsidRDefault="00B70751">
      <w:pPr>
        <w:spacing w:line="480" w:lineRule="auto"/>
        <w:ind w:firstLine="720"/>
        <w:rPr>
          <w:rFonts w:ascii="Times New Roman" w:hAnsi="Times New Roman"/>
        </w:rPr>
      </w:pPr>
      <w:r>
        <w:rPr>
          <w:rFonts w:ascii="Times New Roman" w:hAnsi="Times New Roman"/>
        </w:rPr>
        <w:t xml:space="preserve">Another indicator of threat is the number of nearby pollution sources identified in the DWSAP database.  Under the Safe Drinking Water Act (1995), the risk assessment associated with each drinking water source includes a list </w:t>
      </w:r>
      <w:r>
        <w:rPr>
          <w:rFonts w:ascii="Times New Roman" w:hAnsi="Times New Roman"/>
        </w:rPr>
        <w:t>of the possible contaminating activities (PCA) occurring in a “protection area” around that source.  PCA’s include septic systems, dry cleaner, underground storage tanks etc).  These were used to create a continuous raster data set of risk based on the num</w:t>
      </w:r>
      <w:r>
        <w:rPr>
          <w:rFonts w:ascii="Times New Roman" w:hAnsi="Times New Roman"/>
        </w:rPr>
        <w:t>ber of PCA's identified per drinking water source.</w:t>
      </w:r>
    </w:p>
    <w:p w:rsidR="00000000" w:rsidRDefault="00B70751">
      <w:pPr>
        <w:spacing w:line="480" w:lineRule="auto"/>
        <w:ind w:firstLine="720"/>
        <w:rPr>
          <w:rFonts w:ascii="Times New Roman" w:hAnsi="Times New Roman"/>
        </w:rPr>
      </w:pPr>
      <w:r>
        <w:rPr>
          <w:rFonts w:ascii="Times New Roman" w:hAnsi="Times New Roman"/>
        </w:rPr>
        <w:t>The interpolation method employed in all cases was an inverse distance-weighting (IDW) algorithm, which determines cell values using a linearly weighted combination of a set of sample points, weighted by i</w:t>
      </w:r>
      <w:r>
        <w:rPr>
          <w:rFonts w:ascii="Times New Roman" w:hAnsi="Times New Roman"/>
        </w:rPr>
        <w:t xml:space="preserve">nverse distance (Philip and Watson 1982, Watson </w:t>
      </w:r>
      <w:r>
        <w:rPr>
          <w:rFonts w:ascii="Times New Roman" w:hAnsi="Times New Roman"/>
        </w:rPr>
        <w:lastRenderedPageBreak/>
        <w:t>and Philip 1985).  The surface being interpolated should be that of a locationally dependent variable.  In this case there are three different variables, number of hits over MCL, average level of TCE, and num</w:t>
      </w:r>
      <w:r>
        <w:rPr>
          <w:rFonts w:ascii="Times New Roman" w:hAnsi="Times New Roman"/>
        </w:rPr>
        <w:t>ber of identified PCA’s.  The IDW interpolation method is appropriate for two reasons. First two of the environmental condition variables (MCL and PCA) are ordinal variables where continuous stretch across space can be assumed.  Second, the project area is</w:t>
      </w:r>
      <w:r>
        <w:rPr>
          <w:rFonts w:ascii="Times New Roman" w:hAnsi="Times New Roman"/>
        </w:rPr>
        <w:t xml:space="preserve"> located within a single groundwater basin where the substrate is entirely alluvium, so it can be reasonably assumed that pollutants can migrate between any nearby pairs of points in the study area.  Given these conditions, a continuous stretch for the lev</w:t>
      </w:r>
      <w:r>
        <w:rPr>
          <w:rFonts w:ascii="Times New Roman" w:hAnsi="Times New Roman"/>
        </w:rPr>
        <w:t>el of a constituent detected (average TCE) across the project area is appropriate.</w:t>
      </w:r>
    </w:p>
    <w:p w:rsidR="00000000" w:rsidRDefault="00B70751">
      <w:pPr>
        <w:pStyle w:val="Heading2"/>
        <w:spacing w:line="480" w:lineRule="auto"/>
      </w:pPr>
      <w:r>
        <w:t>Analysis</w:t>
      </w:r>
    </w:p>
    <w:p w:rsidR="00000000" w:rsidRDefault="00B70751">
      <w:pPr>
        <w:spacing w:line="480" w:lineRule="auto"/>
        <w:ind w:firstLine="720"/>
        <w:rPr>
          <w:rFonts w:ascii="Times New Roman" w:hAnsi="Times New Roman"/>
        </w:rPr>
      </w:pPr>
      <w:r>
        <w:rPr>
          <w:rFonts w:ascii="Times New Roman" w:hAnsi="Times New Roman"/>
        </w:rPr>
        <w:t>The analysis was conducted in a Geographic Information System framework.  The two variable types (demographic and environmental condition) were examined using GIS o</w:t>
      </w:r>
      <w:r>
        <w:rPr>
          <w:rFonts w:ascii="Times New Roman" w:hAnsi="Times New Roman"/>
        </w:rPr>
        <w:t>verlay techniques.  A GIS layer for each variable was created and overlaid for each combination of demographic vs. environmental condition.  Use of simple linear regression determined the extent to which a change in environmental condition variable is rela</w:t>
      </w:r>
      <w:r>
        <w:rPr>
          <w:rFonts w:ascii="Times New Roman" w:hAnsi="Times New Roman"/>
        </w:rPr>
        <w:t>ted to a change in demographics over the study area.</w:t>
      </w:r>
    </w:p>
    <w:p w:rsidR="00000000" w:rsidRDefault="00B70751">
      <w:pPr>
        <w:spacing w:line="480" w:lineRule="auto"/>
        <w:ind w:firstLine="720"/>
        <w:rPr>
          <w:rFonts w:ascii="Times New Roman" w:hAnsi="Times New Roman"/>
        </w:rPr>
      </w:pPr>
      <w:r>
        <w:rPr>
          <w:rFonts w:ascii="Times New Roman" w:hAnsi="Times New Roman"/>
        </w:rPr>
        <w:t>Each resulting variable grid was examined yielding nine total combinations of demographic vs. environmental condition.  A Zonal Mean approach was used to analyze the data.  For each demographic unit, the</w:t>
      </w:r>
      <w:r>
        <w:rPr>
          <w:rFonts w:ascii="Times New Roman" w:hAnsi="Times New Roman"/>
        </w:rPr>
        <w:t xml:space="preserve"> mean value of environmental condition was calculated for each combination of variables.  This method ensures a consistent approach to environmental condition and allows for analysis in continuous space.  Continuous space analysis means the potential for f</w:t>
      </w:r>
      <w:r>
        <w:rPr>
          <w:rFonts w:ascii="Times New Roman" w:hAnsi="Times New Roman"/>
        </w:rPr>
        <w:t xml:space="preserve">alse positives is significantly reduced.  The </w:t>
      </w:r>
      <w:r>
        <w:rPr>
          <w:rFonts w:ascii="Times New Roman" w:hAnsi="Times New Roman"/>
        </w:rPr>
        <w:lastRenderedPageBreak/>
        <w:t>resulting table consisted of a level of demography vs. level of environmental condition, again over continuous space. See Figure 1 for example flow chart of analysis.</w:t>
      </w:r>
    </w:p>
    <w:p w:rsidR="00000000" w:rsidRDefault="00B70751">
      <w:pPr>
        <w:rPr>
          <w:vertAlign w:val="subscript"/>
        </w:rPr>
      </w:pPr>
      <w:r>
        <w:rPr>
          <w:vertAlign w:val="subscript"/>
        </w:rPr>
        <w:t>Figure 1</w:t>
      </w:r>
    </w:p>
    <w:p w:rsidR="00000000" w:rsidRDefault="00B70751">
      <w:r>
        <w:object w:dxaOrig="15265" w:dyaOrig="1113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16pt;height:231pt" o:ole="">
            <v:imagedata r:id="rId9" o:title=""/>
          </v:shape>
          <o:OLEObject Type="Embed" ProgID="Visio.Drawing.6" ShapeID="_x0000_i1025" DrawAspect="Content" ObjectID="_1285266635" r:id="rId10"/>
        </w:object>
      </w:r>
    </w:p>
    <w:p w:rsidR="00000000" w:rsidRDefault="00B70751"/>
    <w:p w:rsidR="00000000" w:rsidRDefault="00B70751">
      <w:pPr>
        <w:pStyle w:val="Heading3"/>
      </w:pPr>
      <w:r>
        <w:t xml:space="preserve">The </w:t>
      </w:r>
      <w:r>
        <w:t>Zonal Mean Method</w:t>
      </w:r>
    </w:p>
    <w:p w:rsidR="00000000" w:rsidRDefault="00B70751">
      <w:pPr>
        <w:spacing w:line="480" w:lineRule="auto"/>
        <w:rPr>
          <w:rFonts w:ascii="Times New Roman" w:hAnsi="Times New Roman"/>
        </w:rPr>
      </w:pPr>
      <w:r>
        <w:rPr>
          <w:rFonts w:ascii="Times New Roman" w:hAnsi="Times New Roman"/>
        </w:rPr>
        <w:t>Zones are created on a Census Summary Level (Block, Block Group or Tract).  In the below example, Raster 1 displays the value of the raster area given a unique summary level unit (e.g. 1, 2, 3, or 4).  These unique values create the ‘zone</w:t>
      </w:r>
      <w:r>
        <w:rPr>
          <w:rFonts w:ascii="Times New Roman" w:hAnsi="Times New Roman"/>
        </w:rPr>
        <w:t xml:space="preserve">s’ for analysis.  These summary level ‘zones’ are combined with a continuous raster surface of environmental condition (Raster 2).  </w:t>
      </w:r>
    </w:p>
    <w:p w:rsidR="00000000" w:rsidRDefault="00B70751">
      <w:pPr>
        <w:spacing w:line="480" w:lineRule="auto"/>
      </w:pPr>
    </w:p>
    <w:p w:rsidR="00000000" w:rsidRDefault="00B70751">
      <w:pPr>
        <w:rPr>
          <w:vertAlign w:val="subscript"/>
        </w:rPr>
      </w:pPr>
      <w:r>
        <w:rPr>
          <w:vertAlign w:val="subscript"/>
        </w:rPr>
        <w:t>Raster 1</w:t>
      </w:r>
      <w:r>
        <w:rPr>
          <w:vertAlign w:val="subscript"/>
        </w:rPr>
        <w:tab/>
      </w:r>
      <w:r>
        <w:rPr>
          <w:vertAlign w:val="subscript"/>
        </w:rPr>
        <w:tab/>
      </w:r>
      <w:r>
        <w:rPr>
          <w:vertAlign w:val="subscript"/>
        </w:rPr>
        <w:tab/>
      </w:r>
      <w:r>
        <w:rPr>
          <w:vertAlign w:val="subscript"/>
        </w:rPr>
        <w:tab/>
      </w:r>
      <w:r>
        <w:rPr>
          <w:vertAlign w:val="subscript"/>
        </w:rPr>
        <w:tab/>
        <w:t>Raster 2</w:t>
      </w:r>
    </w:p>
    <w:p w:rsidR="00000000" w:rsidRDefault="00B70751">
      <w:r>
        <w:rPr>
          <w:noProof/>
          <w:sz w:val="20"/>
        </w:rPr>
        <w:pict>
          <v:shape id="_x0000_s1027" type="#_x0000_t75" style="position:absolute;margin-left:180pt;margin-top:1.05pt;width:80.8pt;height:67.6pt;z-index:251654144">
            <v:imagedata r:id="rId11" o:title=""/>
            <w10:wrap type="square"/>
          </v:shape>
          <o:OLEObject Type="Embed" ProgID="Word.Picture.8" ShapeID="_x0000_s1027" DrawAspect="Content" ObjectID="_1285266636" r:id="rId12"/>
        </w:pict>
      </w:r>
      <w:r>
        <w:rPr>
          <w:noProof/>
          <w:sz w:val="20"/>
        </w:rPr>
        <w:drawing>
          <wp:anchor distT="0" distB="0" distL="114300" distR="114300" simplePos="0" relativeHeight="251657216" behindDoc="0" locked="0" layoutInCell="1" allowOverlap="1">
            <wp:simplePos x="0" y="0"/>
            <wp:positionH relativeFrom="column">
              <wp:posOffset>0</wp:posOffset>
            </wp:positionH>
            <wp:positionV relativeFrom="paragraph">
              <wp:posOffset>4445</wp:posOffset>
            </wp:positionV>
            <wp:extent cx="1028700" cy="914400"/>
            <wp:effectExtent l="0" t="0" r="12700" b="0"/>
            <wp:wrapSquare wrapText="bothSides"/>
            <wp:docPr id="25" name="Picture 6" descr="..\..\proposal\images\zonal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roposal\images\zonali.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028700" cy="91440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     </w:t>
      </w:r>
    </w:p>
    <w:p w:rsidR="00000000" w:rsidRDefault="00B70751"/>
    <w:p w:rsidR="00000000" w:rsidRDefault="00B70751"/>
    <w:p w:rsidR="00000000" w:rsidRDefault="00B70751"/>
    <w:p w:rsidR="00000000" w:rsidRDefault="00B70751">
      <w:pPr>
        <w:spacing w:line="480" w:lineRule="auto"/>
      </w:pPr>
    </w:p>
    <w:p w:rsidR="00000000" w:rsidRDefault="00B70751">
      <w:pPr>
        <w:pStyle w:val="FootnoteText"/>
        <w:spacing w:line="480" w:lineRule="auto"/>
      </w:pPr>
    </w:p>
    <w:p w:rsidR="00000000" w:rsidRDefault="00B70751">
      <w:pPr>
        <w:spacing w:line="480" w:lineRule="auto"/>
        <w:rPr>
          <w:rFonts w:ascii="Times New Roman" w:hAnsi="Times New Roman"/>
        </w:rPr>
      </w:pPr>
      <w:r>
        <w:rPr>
          <w:rFonts w:ascii="Times New Roman" w:hAnsi="Times New Roman"/>
        </w:rPr>
        <w:lastRenderedPageBreak/>
        <w:t>The resulting combine yields a raster dataset where groups are formed from the inputted</w:t>
      </w:r>
      <w:r>
        <w:rPr>
          <w:rFonts w:ascii="Times New Roman" w:hAnsi="Times New Roman"/>
        </w:rPr>
        <w:t xml:space="preserve"> census summary levels by continuous environmental condition as shown in Raster 3.  Finally an arithmetic mean is applied within each unique census summary ‘zone’, to yield a raster surface like depicted in Raster 4.</w:t>
      </w:r>
    </w:p>
    <w:p w:rsidR="00000000" w:rsidRDefault="00B70751">
      <w:pPr>
        <w:rPr>
          <w:vertAlign w:val="subscript"/>
        </w:rPr>
      </w:pPr>
      <w:r>
        <w:rPr>
          <w:vertAlign w:val="subscript"/>
        </w:rPr>
        <w:t>Raster 3</w:t>
      </w:r>
      <w:r>
        <w:rPr>
          <w:vertAlign w:val="subscript"/>
        </w:rPr>
        <w:tab/>
      </w:r>
      <w:r>
        <w:rPr>
          <w:vertAlign w:val="subscript"/>
        </w:rPr>
        <w:tab/>
      </w:r>
      <w:r>
        <w:rPr>
          <w:vertAlign w:val="subscript"/>
        </w:rPr>
        <w:tab/>
      </w:r>
      <w:r>
        <w:rPr>
          <w:vertAlign w:val="subscript"/>
        </w:rPr>
        <w:tab/>
      </w:r>
      <w:r>
        <w:rPr>
          <w:vertAlign w:val="subscript"/>
        </w:rPr>
        <w:tab/>
        <w:t>Raster 4</w:t>
      </w:r>
    </w:p>
    <w:p w:rsidR="00000000" w:rsidRDefault="00B70751">
      <w:r>
        <w:rPr>
          <w:noProof/>
          <w:sz w:val="20"/>
        </w:rPr>
        <w:drawing>
          <wp:anchor distT="0" distB="0" distL="114300" distR="114300" simplePos="0" relativeHeight="251656192" behindDoc="0" locked="0" layoutInCell="1" allowOverlap="1">
            <wp:simplePos x="0" y="0"/>
            <wp:positionH relativeFrom="column">
              <wp:posOffset>2286000</wp:posOffset>
            </wp:positionH>
            <wp:positionV relativeFrom="paragraph">
              <wp:posOffset>6985</wp:posOffset>
            </wp:positionV>
            <wp:extent cx="1028700" cy="904875"/>
            <wp:effectExtent l="0" t="0" r="12700" b="9525"/>
            <wp:wrapSquare wrapText="bothSides"/>
            <wp:docPr id="24" name="Picture 5" descr="..\..\proposal\images\zonal-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roposal\images\zonal-o.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028700" cy="90487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rPr>
        <w:drawing>
          <wp:anchor distT="0" distB="0" distL="114300" distR="114300" simplePos="0" relativeHeight="251655168" behindDoc="1" locked="0" layoutInCell="1" allowOverlap="1">
            <wp:simplePos x="0" y="0"/>
            <wp:positionH relativeFrom="column">
              <wp:posOffset>0</wp:posOffset>
            </wp:positionH>
            <wp:positionV relativeFrom="paragraph">
              <wp:posOffset>6985</wp:posOffset>
            </wp:positionV>
            <wp:extent cx="1038225" cy="914400"/>
            <wp:effectExtent l="0" t="0" r="3175" b="0"/>
            <wp:wrapNone/>
            <wp:docPr id="23" name="Picture 4" descr="..\..\proposal\images\zonal-i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roposal\images\zonal-i2.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038225" cy="9144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00000" w:rsidRDefault="00B70751"/>
    <w:p w:rsidR="00000000" w:rsidRDefault="00B70751"/>
    <w:p w:rsidR="00000000" w:rsidRDefault="00B70751"/>
    <w:p w:rsidR="00000000" w:rsidRDefault="00B70751"/>
    <w:p w:rsidR="00000000" w:rsidRDefault="00B70751">
      <w:pPr>
        <w:pStyle w:val="Heading1"/>
      </w:pPr>
    </w:p>
    <w:p w:rsidR="00000000" w:rsidRDefault="00B70751">
      <w:pPr>
        <w:pStyle w:val="Heading2"/>
        <w:spacing w:line="480" w:lineRule="auto"/>
      </w:pPr>
      <w:r>
        <w:br w:type="page"/>
      </w:r>
      <w:r>
        <w:lastRenderedPageBreak/>
        <w:t>Analysis</w:t>
      </w:r>
      <w:r>
        <w:t xml:space="preserve"> Study Area</w:t>
      </w:r>
    </w:p>
    <w:p w:rsidR="00000000" w:rsidRDefault="00B70751">
      <w:pPr>
        <w:spacing w:line="480" w:lineRule="auto"/>
        <w:ind w:firstLine="720"/>
        <w:rPr>
          <w:rFonts w:ascii="Times New Roman" w:hAnsi="Times New Roman"/>
        </w:rPr>
      </w:pPr>
      <w:r>
        <w:rPr>
          <w:rFonts w:ascii="Times New Roman" w:hAnsi="Times New Roman"/>
        </w:rPr>
        <w:t>The project area will be San Joaquin County.  See Map 1.  There are 563,598 people in San Joaquin County, 73% are white, and 17% are minority, and 97,195 are listed below the poverty level (US Census Bureau 2002, California Department of Financ</w:t>
      </w:r>
      <w:r>
        <w:rPr>
          <w:rFonts w:ascii="Times New Roman" w:hAnsi="Times New Roman"/>
        </w:rPr>
        <w:t>e, 2002).  San Joaquin County contains a reasonable amount of urban and rural areas.  San Joaquin County is entirely contained in the California Department of Water Resources San Joaquin Valley Ground Water Basin.  Moreover San Joaquin County is finished w</w:t>
      </w:r>
      <w:r>
        <w:rPr>
          <w:rFonts w:ascii="Times New Roman" w:hAnsi="Times New Roman"/>
        </w:rPr>
        <w:t>ith its Drinking Source Water Assessment.</w:t>
      </w:r>
    </w:p>
    <w:p w:rsidR="00000000" w:rsidRDefault="00B70751">
      <w:pPr>
        <w:spacing w:line="480" w:lineRule="auto"/>
        <w:ind w:firstLine="720"/>
      </w:pPr>
      <w:r>
        <w:br w:type="page"/>
      </w:r>
    </w:p>
    <w:p w:rsidR="00000000" w:rsidRDefault="00B70751">
      <w:pPr>
        <w:spacing w:line="480" w:lineRule="auto"/>
      </w:pPr>
    </w:p>
    <w:p w:rsidR="00000000" w:rsidRDefault="00B70751">
      <w:r>
        <w:rPr>
          <w:noProof/>
          <w:sz w:val="20"/>
        </w:rPr>
        <w:drawing>
          <wp:anchor distT="0" distB="0" distL="114300" distR="114300" simplePos="0" relativeHeight="251660288" behindDoc="0" locked="0" layoutInCell="1" allowOverlap="1">
            <wp:simplePos x="0" y="0"/>
            <wp:positionH relativeFrom="column">
              <wp:align>left</wp:align>
            </wp:positionH>
            <wp:positionV relativeFrom="paragraph">
              <wp:posOffset>175260</wp:posOffset>
            </wp:positionV>
            <wp:extent cx="5312410" cy="6858000"/>
            <wp:effectExtent l="0" t="0" r="0" b="0"/>
            <wp:wrapSquare wrapText="bothSides"/>
            <wp:docPr id="31" name="Picture 31" descr="ma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p1.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12410" cy="6858000"/>
                    </a:xfrm>
                    <a:prstGeom prst="rect">
                      <a:avLst/>
                    </a:prstGeom>
                    <a:noFill/>
                    <a:ln>
                      <a:noFill/>
                    </a:ln>
                  </pic:spPr>
                </pic:pic>
              </a:graphicData>
            </a:graphic>
            <wp14:sizeRelH relativeFrom="page">
              <wp14:pctWidth>0</wp14:pctWidth>
            </wp14:sizeRelH>
            <wp14:sizeRelV relativeFrom="page">
              <wp14:pctHeight>0</wp14:pctHeight>
            </wp14:sizeRelV>
          </wp:anchor>
        </w:drawing>
      </w:r>
      <w:r>
        <w:br w:type="page"/>
      </w:r>
    </w:p>
    <w:p w:rsidR="00000000" w:rsidRDefault="00B70751">
      <w:r>
        <w:rPr>
          <w:noProof/>
          <w:sz w:val="20"/>
        </w:rPr>
        <w:drawing>
          <wp:anchor distT="0" distB="0" distL="114300" distR="114300" simplePos="0" relativeHeight="251661312" behindDoc="0" locked="0" layoutInCell="1" allowOverlap="0">
            <wp:simplePos x="0" y="0"/>
            <wp:positionH relativeFrom="column">
              <wp:align>left</wp:align>
            </wp:positionH>
            <wp:positionV relativeFrom="paragraph">
              <wp:posOffset>6350</wp:posOffset>
            </wp:positionV>
            <wp:extent cx="5303520" cy="6847205"/>
            <wp:effectExtent l="0" t="0" r="5080" b="10795"/>
            <wp:wrapSquare wrapText="bothSides"/>
            <wp:docPr id="32" name="Picture 32" descr="ma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p2.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03520" cy="68472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00000" w:rsidRDefault="00B70751">
      <w:pPr>
        <w:widowControl w:val="0"/>
        <w:autoSpaceDE w:val="0"/>
        <w:autoSpaceDN w:val="0"/>
        <w:adjustRightInd w:val="0"/>
        <w:rPr>
          <w:sz w:val="20"/>
        </w:rPr>
      </w:pPr>
    </w:p>
    <w:p w:rsidR="00000000" w:rsidRDefault="00B70751">
      <w:pPr>
        <w:widowControl w:val="0"/>
        <w:autoSpaceDE w:val="0"/>
        <w:autoSpaceDN w:val="0"/>
        <w:adjustRightInd w:val="0"/>
        <w:rPr>
          <w:sz w:val="20"/>
        </w:rPr>
      </w:pPr>
    </w:p>
    <w:p w:rsidR="00000000" w:rsidRDefault="00B70751">
      <w:pPr>
        <w:pStyle w:val="Heading1"/>
        <w:spacing w:line="240" w:lineRule="auto"/>
      </w:pPr>
      <w:r>
        <w:rPr>
          <w:sz w:val="20"/>
        </w:rPr>
        <w:br w:type="page"/>
      </w:r>
      <w:r>
        <w:lastRenderedPageBreak/>
        <w:t>Results</w:t>
      </w:r>
    </w:p>
    <w:p w:rsidR="00000000" w:rsidRDefault="00B70751">
      <w:pPr>
        <w:rPr>
          <w:rFonts w:ascii="Times New Roman" w:hAnsi="Times New Roman"/>
        </w:rPr>
      </w:pPr>
      <w:r>
        <w:rPr>
          <w:rFonts w:ascii="Times New Roman" w:hAnsi="Times New Roman"/>
          <w:b/>
        </w:rPr>
        <w:t>Drinking Water Source Geography.</w:t>
      </w:r>
      <w:r>
        <w:rPr>
          <w:rFonts w:ascii="Times New Roman" w:hAnsi="Times New Roman"/>
        </w:rPr>
        <w:t xml:space="preserve">  Map 3 shows the distribution of public drinking water sources in San Joaquin County.  967 public drinking water sources were used in the analysis in the County.</w:t>
      </w:r>
    </w:p>
    <w:p w:rsidR="00000000" w:rsidRDefault="00B70751">
      <w:pPr>
        <w:widowControl w:val="0"/>
        <w:autoSpaceDE w:val="0"/>
        <w:autoSpaceDN w:val="0"/>
        <w:adjustRightInd w:val="0"/>
        <w:rPr>
          <w:sz w:val="20"/>
        </w:rPr>
      </w:pPr>
    </w:p>
    <w:p w:rsidR="00000000" w:rsidRDefault="00B70751">
      <w:pPr>
        <w:widowControl w:val="0"/>
        <w:autoSpaceDE w:val="0"/>
        <w:autoSpaceDN w:val="0"/>
        <w:adjustRightInd w:val="0"/>
        <w:rPr>
          <w:sz w:val="20"/>
        </w:rPr>
      </w:pPr>
      <w:r>
        <w:rPr>
          <w:noProof/>
          <w:sz w:val="20"/>
        </w:rPr>
        <w:drawing>
          <wp:anchor distT="0" distB="0" distL="114300" distR="114300" simplePos="0" relativeHeight="251658240" behindDoc="0" locked="0" layoutInCell="1" allowOverlap="1">
            <wp:simplePos x="0" y="0"/>
            <wp:positionH relativeFrom="column">
              <wp:posOffset>280035</wp:posOffset>
            </wp:positionH>
            <wp:positionV relativeFrom="paragraph">
              <wp:posOffset>21590</wp:posOffset>
            </wp:positionV>
            <wp:extent cx="4956175" cy="6398895"/>
            <wp:effectExtent l="0" t="0" r="0" b="1905"/>
            <wp:wrapSquare wrapText="bothSides"/>
            <wp:docPr id="1" name="Picture 20" descr="map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p3.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956175" cy="63988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00000" w:rsidRDefault="00B70751">
      <w:pPr>
        <w:widowControl w:val="0"/>
        <w:autoSpaceDE w:val="0"/>
        <w:autoSpaceDN w:val="0"/>
        <w:adjustRightInd w:val="0"/>
        <w:rPr>
          <w:sz w:val="20"/>
        </w:rPr>
      </w:pPr>
    </w:p>
    <w:p w:rsidR="00000000" w:rsidRDefault="00B70751">
      <w:pPr>
        <w:widowControl w:val="0"/>
        <w:autoSpaceDE w:val="0"/>
        <w:autoSpaceDN w:val="0"/>
        <w:adjustRightInd w:val="0"/>
        <w:rPr>
          <w:sz w:val="20"/>
        </w:rPr>
      </w:pPr>
    </w:p>
    <w:p w:rsidR="00000000" w:rsidRDefault="00B70751">
      <w:pPr>
        <w:rPr>
          <w:rFonts w:ascii="Times New Roman" w:hAnsi="Times New Roman"/>
        </w:rPr>
      </w:pPr>
      <w:r>
        <w:rPr>
          <w:b/>
          <w:bCs/>
        </w:rPr>
        <w:lastRenderedPageBreak/>
        <w:t xml:space="preserve">Toxic Release Inventory Geography.  </w:t>
      </w:r>
      <w:r>
        <w:rPr>
          <w:rFonts w:ascii="Times New Roman" w:hAnsi="Times New Roman"/>
        </w:rPr>
        <w:t xml:space="preserve">Map 4 illustrates the geography of the 107 US Environmental Protection Agency Toxic Release Inventory Sites in San Joaquin County.  </w:t>
      </w:r>
    </w:p>
    <w:p w:rsidR="00000000" w:rsidRDefault="00B70751">
      <w:pPr>
        <w:widowControl w:val="0"/>
        <w:autoSpaceDE w:val="0"/>
        <w:autoSpaceDN w:val="0"/>
        <w:adjustRightInd w:val="0"/>
      </w:pPr>
      <w:r>
        <w:rPr>
          <w:noProof/>
          <w:sz w:val="20"/>
        </w:rPr>
        <w:drawing>
          <wp:anchor distT="0" distB="0" distL="114300" distR="114300" simplePos="0" relativeHeight="251659264" behindDoc="0" locked="0" layoutInCell="1" allowOverlap="1">
            <wp:simplePos x="0" y="0"/>
            <wp:positionH relativeFrom="column">
              <wp:posOffset>51435</wp:posOffset>
            </wp:positionH>
            <wp:positionV relativeFrom="paragraph">
              <wp:posOffset>72390</wp:posOffset>
            </wp:positionV>
            <wp:extent cx="5486400" cy="7083425"/>
            <wp:effectExtent l="0" t="0" r="0" b="3175"/>
            <wp:wrapSquare wrapText="bothSides"/>
            <wp:docPr id="30" name="Picture 30" descr="..\maps\docs\map-tr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ps\docs\map-tri.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86400" cy="7083425"/>
                    </a:xfrm>
                    <a:prstGeom prst="rect">
                      <a:avLst/>
                    </a:prstGeom>
                    <a:noFill/>
                    <a:ln>
                      <a:noFill/>
                    </a:ln>
                  </pic:spPr>
                </pic:pic>
              </a:graphicData>
            </a:graphic>
            <wp14:sizeRelH relativeFrom="page">
              <wp14:pctWidth>0</wp14:pctWidth>
            </wp14:sizeRelH>
            <wp14:sizeRelV relativeFrom="page">
              <wp14:pctHeight>0</wp14:pctHeight>
            </wp14:sizeRelV>
          </wp:anchor>
        </w:drawing>
      </w:r>
      <w:r>
        <w:br w:type="page"/>
      </w:r>
      <w:r>
        <w:rPr>
          <w:b/>
          <w:bCs/>
        </w:rPr>
        <w:lastRenderedPageBreak/>
        <w:t>Census Geography</w:t>
      </w:r>
      <w:r>
        <w:rPr>
          <w:rFonts w:ascii="Times New Roman" w:hAnsi="Times New Roman"/>
          <w:b/>
          <w:bCs/>
        </w:rPr>
        <w:t xml:space="preserve">.  </w:t>
      </w:r>
      <w:r>
        <w:rPr>
          <w:rFonts w:ascii="Times New Roman" w:hAnsi="Times New Roman"/>
        </w:rPr>
        <w:t>Maps 5 illustrates the geographic characteristics of census b</w:t>
      </w:r>
      <w:r>
        <w:rPr>
          <w:rFonts w:ascii="Times New Roman" w:hAnsi="Times New Roman"/>
        </w:rPr>
        <w:t xml:space="preserve">locks polygons in San Joaquin County.  This GIS datasets contains attribute values for % White, and % at risk  (age less than 5 and greater than 65).  </w:t>
      </w:r>
    </w:p>
    <w:p w:rsidR="00000000" w:rsidRDefault="00B70751">
      <w:pPr>
        <w:widowControl w:val="0"/>
        <w:autoSpaceDE w:val="0"/>
        <w:autoSpaceDN w:val="0"/>
        <w:adjustRightInd w:val="0"/>
        <w:rPr>
          <w:rFonts w:ascii="Times New Roman" w:hAnsi="Times New Roman"/>
        </w:rPr>
      </w:pPr>
      <w:r>
        <w:rPr>
          <w:noProof/>
        </w:rPr>
        <w:drawing>
          <wp:inline distT="0" distB="0" distL="0" distR="0">
            <wp:extent cx="5168900" cy="7086600"/>
            <wp:effectExtent l="0" t="0" r="12700" b="0"/>
            <wp:docPr id="2" name="Picture 2" descr="..\..\maps\final\map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ps\final\map5.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68900" cy="7086600"/>
                    </a:xfrm>
                    <a:prstGeom prst="rect">
                      <a:avLst/>
                    </a:prstGeom>
                    <a:noFill/>
                    <a:ln>
                      <a:noFill/>
                    </a:ln>
                  </pic:spPr>
                </pic:pic>
              </a:graphicData>
            </a:graphic>
          </wp:inline>
        </w:drawing>
      </w:r>
      <w:r>
        <w:br w:type="page"/>
      </w:r>
      <w:r>
        <w:rPr>
          <w:b/>
          <w:bCs/>
        </w:rPr>
        <w:lastRenderedPageBreak/>
        <w:t xml:space="preserve">Census Geography.  </w:t>
      </w:r>
      <w:r>
        <w:rPr>
          <w:rFonts w:ascii="Times New Roman" w:hAnsi="Times New Roman"/>
        </w:rPr>
        <w:t>Maps 6 illustrates the geographic characteristics of census block group polygons in</w:t>
      </w:r>
      <w:r>
        <w:rPr>
          <w:rFonts w:ascii="Times New Roman" w:hAnsi="Times New Roman"/>
        </w:rPr>
        <w:t xml:space="preserve"> San Joaquin County.  This GIS datasets contains attribute values for % below poverty status  (age less than 5 and greater than 65).  </w:t>
      </w:r>
    </w:p>
    <w:p w:rsidR="00000000" w:rsidRDefault="00B70751">
      <w:pPr>
        <w:widowControl w:val="0"/>
        <w:autoSpaceDE w:val="0"/>
        <w:autoSpaceDN w:val="0"/>
        <w:adjustRightInd w:val="0"/>
        <w:rPr>
          <w:sz w:val="20"/>
        </w:rPr>
      </w:pPr>
      <w:r>
        <w:rPr>
          <w:noProof/>
          <w:sz w:val="20"/>
        </w:rPr>
        <w:drawing>
          <wp:inline distT="0" distB="0" distL="0" distR="0">
            <wp:extent cx="5156200" cy="7086600"/>
            <wp:effectExtent l="0" t="0" r="0" b="0"/>
            <wp:docPr id="3" name="Picture 3" descr="..\..\maps\final\map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ps\final\map6.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156200" cy="7086600"/>
                    </a:xfrm>
                    <a:prstGeom prst="rect">
                      <a:avLst/>
                    </a:prstGeom>
                    <a:noFill/>
                    <a:ln>
                      <a:noFill/>
                    </a:ln>
                  </pic:spPr>
                </pic:pic>
              </a:graphicData>
            </a:graphic>
          </wp:inline>
        </w:drawing>
      </w:r>
    </w:p>
    <w:p w:rsidR="00000000" w:rsidRDefault="00B70751">
      <w:pPr>
        <w:widowControl w:val="0"/>
        <w:autoSpaceDE w:val="0"/>
        <w:autoSpaceDN w:val="0"/>
        <w:adjustRightInd w:val="0"/>
        <w:rPr>
          <w:sz w:val="20"/>
        </w:rPr>
      </w:pPr>
    </w:p>
    <w:p w:rsidR="00000000" w:rsidRDefault="00B70751">
      <w:pPr>
        <w:widowControl w:val="0"/>
        <w:autoSpaceDE w:val="0"/>
        <w:autoSpaceDN w:val="0"/>
        <w:adjustRightInd w:val="0"/>
        <w:rPr>
          <w:sz w:val="20"/>
        </w:rPr>
      </w:pPr>
    </w:p>
    <w:p w:rsidR="00000000" w:rsidRDefault="00B70751">
      <w:pPr>
        <w:widowControl w:val="0"/>
        <w:autoSpaceDE w:val="0"/>
        <w:autoSpaceDN w:val="0"/>
        <w:adjustRightInd w:val="0"/>
        <w:rPr>
          <w:sz w:val="20"/>
        </w:rPr>
      </w:pPr>
    </w:p>
    <w:p w:rsidR="00000000" w:rsidRDefault="00B70751">
      <w:pPr>
        <w:widowControl w:val="0"/>
        <w:autoSpaceDE w:val="0"/>
        <w:autoSpaceDN w:val="0"/>
        <w:adjustRightInd w:val="0"/>
      </w:pPr>
      <w:r>
        <w:rPr>
          <w:sz w:val="20"/>
        </w:rPr>
        <w:br w:type="page"/>
      </w:r>
      <w:r>
        <w:rPr>
          <w:b/>
          <w:bCs/>
        </w:rPr>
        <w:lastRenderedPageBreak/>
        <w:t>Census Geography</w:t>
      </w:r>
      <w:r>
        <w:rPr>
          <w:rFonts w:ascii="Times New Roman" w:hAnsi="Times New Roman"/>
          <w:b/>
          <w:bCs/>
        </w:rPr>
        <w:t xml:space="preserve">.  </w:t>
      </w:r>
      <w:r>
        <w:rPr>
          <w:rFonts w:ascii="Times New Roman" w:hAnsi="Times New Roman"/>
        </w:rPr>
        <w:t>Maps 7 illustrates the geographic characteristics of census tract polygons in San Joaquin County</w:t>
      </w:r>
      <w:r>
        <w:rPr>
          <w:rFonts w:ascii="Times New Roman" w:hAnsi="Times New Roman"/>
        </w:rPr>
        <w:t>.  This GIS datasets contains attribute values for % below poverty status, % at risk  (age less than 5 and greater than 65) and % white.</w:t>
      </w:r>
      <w:r>
        <w:t xml:space="preserve">  </w:t>
      </w:r>
    </w:p>
    <w:p w:rsidR="00000000" w:rsidRDefault="00B70751">
      <w:pPr>
        <w:widowControl w:val="0"/>
        <w:autoSpaceDE w:val="0"/>
        <w:autoSpaceDN w:val="0"/>
        <w:adjustRightInd w:val="0"/>
        <w:rPr>
          <w:sz w:val="20"/>
        </w:rPr>
      </w:pPr>
      <w:r>
        <w:rPr>
          <w:noProof/>
        </w:rPr>
        <w:drawing>
          <wp:inline distT="0" distB="0" distL="0" distR="0">
            <wp:extent cx="5156200" cy="7086600"/>
            <wp:effectExtent l="0" t="0" r="0" b="0"/>
            <wp:docPr id="4" name="Picture 4" descr="..\..\maps\final\map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ps\final\map7.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156200" cy="7086600"/>
                    </a:xfrm>
                    <a:prstGeom prst="rect">
                      <a:avLst/>
                    </a:prstGeom>
                    <a:noFill/>
                    <a:ln>
                      <a:noFill/>
                    </a:ln>
                  </pic:spPr>
                </pic:pic>
              </a:graphicData>
            </a:graphic>
          </wp:inline>
        </w:drawing>
      </w:r>
      <w:r>
        <w:rPr>
          <w:sz w:val="20"/>
        </w:rPr>
        <w:br w:type="page"/>
      </w:r>
      <w:r>
        <w:rPr>
          <w:sz w:val="20"/>
        </w:rPr>
        <w:lastRenderedPageBreak/>
        <w:br/>
      </w:r>
    </w:p>
    <w:p w:rsidR="00000000" w:rsidRDefault="00B70751">
      <w:pPr>
        <w:widowControl w:val="0"/>
        <w:autoSpaceDE w:val="0"/>
        <w:autoSpaceDN w:val="0"/>
        <w:adjustRightInd w:val="0"/>
        <w:rPr>
          <w:rFonts w:ascii="Times New Roman" w:hAnsi="Times New Roman"/>
        </w:rPr>
      </w:pPr>
      <w:r>
        <w:rPr>
          <w:b/>
          <w:bCs/>
        </w:rPr>
        <w:t xml:space="preserve">Environmental Condition Continuous Surfaces.  </w:t>
      </w:r>
      <w:r>
        <w:rPr>
          <w:rFonts w:ascii="Times New Roman" w:hAnsi="Times New Roman"/>
        </w:rPr>
        <w:t xml:space="preserve">Maps 8 illustrates the results of the IDW algorithms on the public </w:t>
      </w:r>
      <w:r>
        <w:rPr>
          <w:rFonts w:ascii="Times New Roman" w:hAnsi="Times New Roman"/>
        </w:rPr>
        <w:t>drinking water system sources for the number of hits over the maximum contamination level.</w:t>
      </w:r>
    </w:p>
    <w:p w:rsidR="00000000" w:rsidRDefault="00B70751">
      <w:pPr>
        <w:widowControl w:val="0"/>
        <w:autoSpaceDE w:val="0"/>
        <w:autoSpaceDN w:val="0"/>
        <w:adjustRightInd w:val="0"/>
        <w:rPr>
          <w:rFonts w:ascii="Times New Roman" w:hAnsi="Times New Roman"/>
        </w:rPr>
      </w:pPr>
      <w:r>
        <w:rPr>
          <w:noProof/>
        </w:rPr>
        <w:drawing>
          <wp:inline distT="0" distB="0" distL="0" distR="0">
            <wp:extent cx="5156200" cy="7086600"/>
            <wp:effectExtent l="0" t="0" r="0" b="0"/>
            <wp:docPr id="5" name="Picture 5" descr="..\..\maps\final\map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ps\final\map8.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156200" cy="7086600"/>
                    </a:xfrm>
                    <a:prstGeom prst="rect">
                      <a:avLst/>
                    </a:prstGeom>
                    <a:noFill/>
                    <a:ln>
                      <a:noFill/>
                    </a:ln>
                  </pic:spPr>
                </pic:pic>
              </a:graphicData>
            </a:graphic>
          </wp:inline>
        </w:drawing>
      </w:r>
      <w:r>
        <w:br w:type="page"/>
      </w:r>
      <w:r>
        <w:rPr>
          <w:b/>
          <w:bCs/>
        </w:rPr>
        <w:lastRenderedPageBreak/>
        <w:t xml:space="preserve">Environmental Condition Continuous Surfaces.  </w:t>
      </w:r>
      <w:r>
        <w:rPr>
          <w:rFonts w:ascii="Times New Roman" w:hAnsi="Times New Roman"/>
        </w:rPr>
        <w:t>Maps 9 illustrates the results of the IDW algorithms on the public drinking water system sources for the number of di</w:t>
      </w:r>
      <w:r>
        <w:rPr>
          <w:rFonts w:ascii="Times New Roman" w:hAnsi="Times New Roman"/>
        </w:rPr>
        <w:t>fferent possibly contaminating activities.</w:t>
      </w:r>
    </w:p>
    <w:p w:rsidR="00000000" w:rsidRDefault="00B70751">
      <w:pPr>
        <w:widowControl w:val="0"/>
        <w:autoSpaceDE w:val="0"/>
        <w:autoSpaceDN w:val="0"/>
        <w:adjustRightInd w:val="0"/>
        <w:rPr>
          <w:rFonts w:ascii="Times New Roman" w:hAnsi="Times New Roman"/>
        </w:rPr>
      </w:pPr>
      <w:r>
        <w:rPr>
          <w:rFonts w:ascii="Times New Roman" w:hAnsi="Times New Roman"/>
          <w:noProof/>
        </w:rPr>
        <w:drawing>
          <wp:inline distT="0" distB="0" distL="0" distR="0">
            <wp:extent cx="5473700" cy="7086600"/>
            <wp:effectExtent l="0" t="0" r="12700" b="0"/>
            <wp:docPr id="6" name="Picture 6" descr="..\..\maps\final\map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ps\final\map9.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73700" cy="7086600"/>
                    </a:xfrm>
                    <a:prstGeom prst="rect">
                      <a:avLst/>
                    </a:prstGeom>
                    <a:noFill/>
                    <a:ln>
                      <a:noFill/>
                    </a:ln>
                  </pic:spPr>
                </pic:pic>
              </a:graphicData>
            </a:graphic>
          </wp:inline>
        </w:drawing>
      </w:r>
      <w:r>
        <w:br w:type="page"/>
      </w:r>
      <w:r>
        <w:rPr>
          <w:b/>
          <w:bCs/>
        </w:rPr>
        <w:lastRenderedPageBreak/>
        <w:t xml:space="preserve">Environmental Condition Continuous Surfaces.  </w:t>
      </w:r>
      <w:r>
        <w:rPr>
          <w:rFonts w:ascii="Times New Roman" w:hAnsi="Times New Roman"/>
        </w:rPr>
        <w:t>Maps 10 illustrates the results of the IDW algorithms on the public drinking water system sources for the number of different possibly contaminating activities.</w:t>
      </w:r>
    </w:p>
    <w:p w:rsidR="00000000" w:rsidRDefault="00B70751">
      <w:pPr>
        <w:widowControl w:val="0"/>
        <w:autoSpaceDE w:val="0"/>
        <w:autoSpaceDN w:val="0"/>
        <w:adjustRightInd w:val="0"/>
        <w:rPr>
          <w:sz w:val="20"/>
        </w:rPr>
      </w:pPr>
      <w:r>
        <w:rPr>
          <w:rFonts w:ascii="Times New Roman" w:hAnsi="Times New Roman"/>
          <w:noProof/>
        </w:rPr>
        <w:drawing>
          <wp:inline distT="0" distB="0" distL="0" distR="0">
            <wp:extent cx="5473700" cy="7086600"/>
            <wp:effectExtent l="0" t="0" r="12700" b="0"/>
            <wp:docPr id="7" name="Picture 7" descr="..\..\maps\final\map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ps\final\map10.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73700" cy="7086600"/>
                    </a:xfrm>
                    <a:prstGeom prst="rect">
                      <a:avLst/>
                    </a:prstGeom>
                    <a:noFill/>
                    <a:ln>
                      <a:noFill/>
                    </a:ln>
                  </pic:spPr>
                </pic:pic>
              </a:graphicData>
            </a:graphic>
          </wp:inline>
        </w:drawing>
      </w:r>
      <w:r>
        <w:rPr>
          <w:sz w:val="20"/>
        </w:rPr>
        <w:br w:type="page"/>
      </w:r>
    </w:p>
    <w:p w:rsidR="00000000" w:rsidRDefault="00B70751">
      <w:pPr>
        <w:widowControl w:val="0"/>
        <w:autoSpaceDE w:val="0"/>
        <w:autoSpaceDN w:val="0"/>
        <w:adjustRightInd w:val="0"/>
        <w:rPr>
          <w:b/>
        </w:rPr>
      </w:pPr>
      <w:r>
        <w:rPr>
          <w:b/>
          <w:bCs/>
        </w:rPr>
        <w:t>H</w:t>
      </w:r>
      <w:r>
        <w:rPr>
          <w:b/>
          <w:bCs/>
        </w:rPr>
        <w:t xml:space="preserve">uman Condition surfaces.  </w:t>
      </w:r>
      <w:r>
        <w:rPr>
          <w:rFonts w:ascii="Times New Roman" w:hAnsi="Times New Roman"/>
        </w:rPr>
        <w:t>Maps 11 depicts the distribution of Percent White (Human Condition Variable) at the Census Block level.</w:t>
      </w:r>
    </w:p>
    <w:p w:rsidR="00000000" w:rsidRDefault="00B70751">
      <w:pPr>
        <w:widowControl w:val="0"/>
        <w:autoSpaceDE w:val="0"/>
        <w:autoSpaceDN w:val="0"/>
        <w:adjustRightInd w:val="0"/>
        <w:rPr>
          <w:rFonts w:ascii="Times New Roman" w:hAnsi="Times New Roman"/>
        </w:rPr>
      </w:pPr>
      <w:r>
        <w:rPr>
          <w:rFonts w:ascii="Arial Narrow" w:hAnsi="Arial Narrow"/>
          <w:noProof/>
          <w:sz w:val="40"/>
        </w:rPr>
        <w:drawing>
          <wp:inline distT="0" distB="0" distL="0" distR="0">
            <wp:extent cx="5473700" cy="7086600"/>
            <wp:effectExtent l="0" t="0" r="12700" b="0"/>
            <wp:docPr id="8" name="Picture 8" descr="..\..\maps\final\map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ps\final\map11.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73700" cy="7086600"/>
                    </a:xfrm>
                    <a:prstGeom prst="rect">
                      <a:avLst/>
                    </a:prstGeom>
                    <a:noFill/>
                    <a:ln>
                      <a:noFill/>
                    </a:ln>
                  </pic:spPr>
                </pic:pic>
              </a:graphicData>
            </a:graphic>
          </wp:inline>
        </w:drawing>
      </w:r>
      <w:r>
        <w:rPr>
          <w:rFonts w:ascii="Arial Narrow" w:hAnsi="Arial Narrow"/>
          <w:sz w:val="40"/>
        </w:rPr>
        <w:br w:type="page"/>
      </w:r>
      <w:r>
        <w:rPr>
          <w:b/>
          <w:bCs/>
        </w:rPr>
        <w:lastRenderedPageBreak/>
        <w:t xml:space="preserve">Human Condition surfaces.  </w:t>
      </w:r>
      <w:r>
        <w:rPr>
          <w:rFonts w:ascii="Times New Roman" w:hAnsi="Times New Roman"/>
        </w:rPr>
        <w:t>Maps 12 depicts the distribution of Percent at Risk – Below age 5 or above age 65. (Human Conditi</w:t>
      </w:r>
      <w:r>
        <w:rPr>
          <w:rFonts w:ascii="Times New Roman" w:hAnsi="Times New Roman"/>
        </w:rPr>
        <w:t>on Variable) at the Census Block level.</w:t>
      </w:r>
    </w:p>
    <w:p w:rsidR="00000000" w:rsidRDefault="00B70751">
      <w:pPr>
        <w:widowControl w:val="0"/>
        <w:autoSpaceDE w:val="0"/>
        <w:autoSpaceDN w:val="0"/>
        <w:adjustRightInd w:val="0"/>
        <w:rPr>
          <w:b/>
        </w:rPr>
      </w:pPr>
      <w:r>
        <w:rPr>
          <w:rFonts w:ascii="Arial Narrow" w:hAnsi="Arial Narrow"/>
          <w:noProof/>
          <w:sz w:val="40"/>
        </w:rPr>
        <w:drawing>
          <wp:inline distT="0" distB="0" distL="0" distR="0">
            <wp:extent cx="5473700" cy="7086600"/>
            <wp:effectExtent l="0" t="0" r="12700" b="0"/>
            <wp:docPr id="9" name="Picture 9" descr="..\..\maps\final\map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ps\final\map12.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73700" cy="7086600"/>
                    </a:xfrm>
                    <a:prstGeom prst="rect">
                      <a:avLst/>
                    </a:prstGeom>
                    <a:noFill/>
                    <a:ln>
                      <a:noFill/>
                    </a:ln>
                  </pic:spPr>
                </pic:pic>
              </a:graphicData>
            </a:graphic>
          </wp:inline>
        </w:drawing>
      </w:r>
      <w:r>
        <w:rPr>
          <w:rFonts w:ascii="Arial Narrow" w:hAnsi="Arial Narrow"/>
          <w:sz w:val="40"/>
        </w:rPr>
        <w:br w:type="page"/>
      </w:r>
      <w:r>
        <w:rPr>
          <w:b/>
          <w:bCs/>
        </w:rPr>
        <w:lastRenderedPageBreak/>
        <w:t xml:space="preserve">Human Condition surfaces.  </w:t>
      </w:r>
      <w:r>
        <w:rPr>
          <w:rFonts w:ascii="Times New Roman" w:hAnsi="Times New Roman"/>
        </w:rPr>
        <w:t>Map 13 depicts the distribution of Percent Below Poverty Status at the Block Group level.</w:t>
      </w:r>
      <w:r>
        <w:rPr>
          <w:rFonts w:ascii="Times New Roman" w:hAnsi="Times New Roman"/>
          <w:b/>
        </w:rPr>
        <w:t xml:space="preserve"> </w:t>
      </w:r>
    </w:p>
    <w:p w:rsidR="00000000" w:rsidRDefault="00B70751">
      <w:pPr>
        <w:pStyle w:val="Heading2"/>
        <w:numPr>
          <w:ilvl w:val="0"/>
          <w:numId w:val="0"/>
        </w:numPr>
      </w:pPr>
      <w:r>
        <w:rPr>
          <w:rFonts w:ascii="Arial Narrow" w:hAnsi="Arial Narrow"/>
          <w:noProof/>
          <w:sz w:val="40"/>
        </w:rPr>
        <w:drawing>
          <wp:inline distT="0" distB="0" distL="0" distR="0">
            <wp:extent cx="5473700" cy="7086600"/>
            <wp:effectExtent l="0" t="0" r="12700" b="0"/>
            <wp:docPr id="10" name="Picture 10" descr="..\..\maps\final\map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ps\final\map13.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73700" cy="7086600"/>
                    </a:xfrm>
                    <a:prstGeom prst="rect">
                      <a:avLst/>
                    </a:prstGeom>
                    <a:noFill/>
                    <a:ln>
                      <a:noFill/>
                    </a:ln>
                  </pic:spPr>
                </pic:pic>
              </a:graphicData>
            </a:graphic>
          </wp:inline>
        </w:drawing>
      </w:r>
      <w:r>
        <w:rPr>
          <w:rFonts w:ascii="Arial Narrow" w:hAnsi="Arial Narrow"/>
          <w:sz w:val="40"/>
        </w:rPr>
        <w:br w:type="page"/>
      </w:r>
      <w:r>
        <w:lastRenderedPageBreak/>
        <w:t>Regression Results</w:t>
      </w:r>
    </w:p>
    <w:p w:rsidR="00000000" w:rsidRDefault="00B70751">
      <w:pPr>
        <w:pStyle w:val="Heading1"/>
        <w:rPr>
          <w:rFonts w:ascii="Times New Roman" w:hAnsi="Times New Roman" w:cs="Times New Roman"/>
          <w:b w:val="0"/>
          <w:bCs/>
          <w:i/>
          <w:iCs/>
          <w:sz w:val="24"/>
        </w:rPr>
      </w:pPr>
      <w:r>
        <w:rPr>
          <w:rFonts w:ascii="Times New Roman" w:hAnsi="Times New Roman" w:cs="Times New Roman"/>
          <w:b w:val="0"/>
          <w:bCs/>
          <w:i/>
          <w:iCs/>
          <w:sz w:val="24"/>
        </w:rPr>
        <w:t>Simple Linear Regression Results for % Below Poverty Status</w:t>
      </w:r>
    </w:p>
    <w:tbl>
      <w:tblPr>
        <w:tblpPr w:leftFromText="180" w:rightFromText="180" w:vertAnchor="text" w:horzAnchor="margin" w:tblpY="289"/>
        <w:tblW w:w="84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870"/>
        <w:gridCol w:w="2813"/>
        <w:gridCol w:w="2813"/>
      </w:tblGrid>
      <w:tr w:rsidR="00000000">
        <w:tblPrEx>
          <w:tblCellMar>
            <w:top w:w="0" w:type="dxa"/>
            <w:bottom w:w="0" w:type="dxa"/>
          </w:tblCellMar>
        </w:tblPrEx>
        <w:tc>
          <w:tcPr>
            <w:tcW w:w="2870" w:type="dxa"/>
            <w:tcBorders>
              <w:bottom w:val="single" w:sz="4" w:space="0" w:color="auto"/>
            </w:tcBorders>
            <w:vAlign w:val="center"/>
          </w:tcPr>
          <w:p w:rsidR="00000000" w:rsidRDefault="00B70751">
            <w:pPr>
              <w:jc w:val="center"/>
              <w:rPr>
                <w:rFonts w:ascii="Times New Roman" w:hAnsi="Times New Roman"/>
              </w:rPr>
            </w:pPr>
            <w:r>
              <w:rPr>
                <w:rFonts w:ascii="Times New Roman" w:hAnsi="Times New Roman"/>
              </w:rPr>
              <w:t>MCL</w:t>
            </w:r>
          </w:p>
        </w:tc>
        <w:tc>
          <w:tcPr>
            <w:tcW w:w="2813" w:type="dxa"/>
            <w:tcBorders>
              <w:bottom w:val="single" w:sz="4" w:space="0" w:color="auto"/>
            </w:tcBorders>
          </w:tcPr>
          <w:p w:rsidR="00000000" w:rsidRDefault="00B70751">
            <w:pPr>
              <w:jc w:val="center"/>
              <w:rPr>
                <w:rFonts w:ascii="Times New Roman" w:hAnsi="Times New Roman"/>
              </w:rPr>
            </w:pPr>
            <w:r>
              <w:rPr>
                <w:rFonts w:ascii="Times New Roman" w:hAnsi="Times New Roman"/>
              </w:rPr>
              <w:t>PCA</w:t>
            </w:r>
          </w:p>
        </w:tc>
        <w:tc>
          <w:tcPr>
            <w:tcW w:w="2813" w:type="dxa"/>
            <w:tcBorders>
              <w:bottom w:val="single" w:sz="4" w:space="0" w:color="auto"/>
            </w:tcBorders>
          </w:tcPr>
          <w:p w:rsidR="00000000" w:rsidRDefault="00B70751">
            <w:pPr>
              <w:jc w:val="center"/>
              <w:rPr>
                <w:rFonts w:ascii="Times New Roman" w:hAnsi="Times New Roman"/>
              </w:rPr>
            </w:pPr>
            <w:r>
              <w:rPr>
                <w:rFonts w:ascii="Times New Roman" w:hAnsi="Times New Roman"/>
              </w:rPr>
              <w:t>TCE</w:t>
            </w:r>
          </w:p>
        </w:tc>
      </w:tr>
      <w:tr w:rsidR="00000000">
        <w:tblPrEx>
          <w:tblCellMar>
            <w:top w:w="0" w:type="dxa"/>
            <w:bottom w:w="0" w:type="dxa"/>
          </w:tblCellMar>
        </w:tblPrEx>
        <w:tc>
          <w:tcPr>
            <w:tcW w:w="2870" w:type="dxa"/>
            <w:tcBorders>
              <w:bottom w:val="single" w:sz="4" w:space="0" w:color="auto"/>
            </w:tcBorders>
            <w:shd w:val="clear" w:color="auto" w:fill="C0C0C0"/>
          </w:tcPr>
          <w:p w:rsidR="00000000" w:rsidRDefault="00B70751">
            <w:pPr>
              <w:ind w:left="27"/>
              <w:rPr>
                <w:rFonts w:ascii="Times New Roman" w:hAnsi="Times New Roman"/>
              </w:rPr>
            </w:pPr>
            <w:r>
              <w:rPr>
                <w:rFonts w:cs="Arial"/>
                <w:noProof/>
                <w:sz w:val="16"/>
                <w:szCs w:val="16"/>
              </w:rPr>
              <w:drawing>
                <wp:inline distT="0" distB="0" distL="0" distR="0">
                  <wp:extent cx="1587500" cy="1231900"/>
                  <wp:effectExtent l="0" t="0" r="12700" b="1270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587500" cy="1231900"/>
                          </a:xfrm>
                          <a:prstGeom prst="rect">
                            <a:avLst/>
                          </a:prstGeom>
                          <a:noFill/>
                          <a:ln>
                            <a:noFill/>
                          </a:ln>
                        </pic:spPr>
                      </pic:pic>
                    </a:graphicData>
                  </a:graphic>
                </wp:inline>
              </w:drawing>
            </w:r>
          </w:p>
        </w:tc>
        <w:tc>
          <w:tcPr>
            <w:tcW w:w="2813" w:type="dxa"/>
            <w:tcBorders>
              <w:bottom w:val="single" w:sz="4" w:space="0" w:color="auto"/>
            </w:tcBorders>
            <w:shd w:val="clear" w:color="auto" w:fill="C0C0C0"/>
          </w:tcPr>
          <w:p w:rsidR="00000000" w:rsidRDefault="00B70751">
            <w:pPr>
              <w:ind w:left="27"/>
              <w:rPr>
                <w:rFonts w:ascii="Times New Roman" w:hAnsi="Times New Roman"/>
                <w:szCs w:val="16"/>
              </w:rPr>
            </w:pPr>
            <w:r>
              <w:rPr>
                <w:rFonts w:cs="Arial"/>
                <w:noProof/>
                <w:sz w:val="16"/>
                <w:szCs w:val="16"/>
              </w:rPr>
              <w:drawing>
                <wp:inline distT="0" distB="0" distL="0" distR="0">
                  <wp:extent cx="1549400" cy="1231900"/>
                  <wp:effectExtent l="0" t="0" r="0" b="1270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549400" cy="1231900"/>
                          </a:xfrm>
                          <a:prstGeom prst="rect">
                            <a:avLst/>
                          </a:prstGeom>
                          <a:noFill/>
                          <a:ln>
                            <a:noFill/>
                          </a:ln>
                        </pic:spPr>
                      </pic:pic>
                    </a:graphicData>
                  </a:graphic>
                </wp:inline>
              </w:drawing>
            </w:r>
          </w:p>
        </w:tc>
        <w:tc>
          <w:tcPr>
            <w:tcW w:w="2813" w:type="dxa"/>
            <w:tcBorders>
              <w:bottom w:val="single" w:sz="4" w:space="0" w:color="auto"/>
            </w:tcBorders>
            <w:shd w:val="clear" w:color="auto" w:fill="C0C0C0"/>
          </w:tcPr>
          <w:p w:rsidR="00000000" w:rsidRDefault="00B70751">
            <w:pPr>
              <w:ind w:left="27"/>
              <w:rPr>
                <w:rFonts w:ascii="Times New Roman" w:hAnsi="Times New Roman"/>
                <w:szCs w:val="16"/>
              </w:rPr>
            </w:pPr>
            <w:r>
              <w:rPr>
                <w:rFonts w:cs="Arial"/>
                <w:noProof/>
                <w:sz w:val="16"/>
                <w:szCs w:val="16"/>
              </w:rPr>
              <w:drawing>
                <wp:inline distT="0" distB="0" distL="0" distR="0">
                  <wp:extent cx="1549400" cy="1231900"/>
                  <wp:effectExtent l="0" t="0" r="0" b="1270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549400" cy="1231900"/>
                          </a:xfrm>
                          <a:prstGeom prst="rect">
                            <a:avLst/>
                          </a:prstGeom>
                          <a:noFill/>
                          <a:ln>
                            <a:noFill/>
                          </a:ln>
                        </pic:spPr>
                      </pic:pic>
                    </a:graphicData>
                  </a:graphic>
                </wp:inline>
              </w:drawing>
            </w:r>
          </w:p>
        </w:tc>
      </w:tr>
    </w:tbl>
    <w:p w:rsidR="00000000" w:rsidRDefault="00B70751">
      <w:pPr>
        <w:rPr>
          <w:rFonts w:cs="Arial"/>
        </w:rPr>
      </w:pPr>
    </w:p>
    <w:p w:rsidR="00000000" w:rsidRDefault="00B70751">
      <w:pPr>
        <w:rPr>
          <w:rFonts w:cs="Arial"/>
          <w:szCs w:val="16"/>
        </w:rPr>
      </w:pPr>
    </w:p>
    <w:p w:rsidR="00000000" w:rsidRDefault="00B70751">
      <w:pPr>
        <w:pStyle w:val="FootnoteText"/>
        <w:rPr>
          <w:rFonts w:ascii="Times New Roman" w:hAnsi="Times New Roman"/>
        </w:rPr>
      </w:pPr>
    </w:p>
    <w:p w:rsidR="00000000" w:rsidRDefault="00B70751">
      <w:pPr>
        <w:tabs>
          <w:tab w:val="left" w:pos="3450"/>
        </w:tabs>
        <w:rPr>
          <w:rFonts w:ascii="Times New Roman" w:hAnsi="Times New Roman"/>
        </w:rPr>
      </w:pPr>
      <w:r>
        <w:rPr>
          <w:rFonts w:ascii="Times New Roman" w:hAnsi="Times New Roman"/>
        </w:rPr>
        <w:t>R</w:t>
      </w:r>
      <w:r>
        <w:rPr>
          <w:rFonts w:ascii="Times New Roman" w:hAnsi="Times New Roman"/>
          <w:vertAlign w:val="superscript"/>
        </w:rPr>
        <w:t>2</w:t>
      </w:r>
      <w:r>
        <w:rPr>
          <w:rFonts w:ascii="Times New Roman" w:hAnsi="Times New Roman"/>
        </w:rPr>
        <w:t xml:space="preserve"> Values</w:t>
      </w:r>
    </w:p>
    <w:tbl>
      <w:tblPr>
        <w:tblW w:w="0" w:type="auto"/>
        <w:tblInd w:w="5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520"/>
        <w:gridCol w:w="2520"/>
        <w:gridCol w:w="2520"/>
      </w:tblGrid>
      <w:tr w:rsidR="00000000">
        <w:tblPrEx>
          <w:tblCellMar>
            <w:top w:w="0" w:type="dxa"/>
            <w:bottom w:w="0" w:type="dxa"/>
          </w:tblCellMar>
        </w:tblPrEx>
        <w:tc>
          <w:tcPr>
            <w:tcW w:w="2520" w:type="dxa"/>
            <w:vAlign w:val="center"/>
          </w:tcPr>
          <w:p w:rsidR="00000000" w:rsidRDefault="00B70751">
            <w:pPr>
              <w:jc w:val="center"/>
              <w:rPr>
                <w:rFonts w:ascii="Times New Roman" w:hAnsi="Times New Roman"/>
              </w:rPr>
            </w:pPr>
            <w:r>
              <w:rPr>
                <w:rFonts w:ascii="Times New Roman" w:hAnsi="Times New Roman"/>
              </w:rPr>
              <w:t>MCL</w:t>
            </w:r>
          </w:p>
        </w:tc>
        <w:tc>
          <w:tcPr>
            <w:tcW w:w="2520" w:type="dxa"/>
          </w:tcPr>
          <w:p w:rsidR="00000000" w:rsidRDefault="00B70751">
            <w:pPr>
              <w:jc w:val="center"/>
              <w:rPr>
                <w:rFonts w:ascii="Times New Roman" w:hAnsi="Times New Roman"/>
              </w:rPr>
            </w:pPr>
            <w:r>
              <w:rPr>
                <w:rFonts w:ascii="Times New Roman" w:hAnsi="Times New Roman"/>
              </w:rPr>
              <w:t>PCA</w:t>
            </w:r>
          </w:p>
        </w:tc>
        <w:tc>
          <w:tcPr>
            <w:tcW w:w="2520" w:type="dxa"/>
          </w:tcPr>
          <w:p w:rsidR="00000000" w:rsidRDefault="00B70751">
            <w:pPr>
              <w:jc w:val="center"/>
              <w:rPr>
                <w:rFonts w:ascii="Times New Roman" w:hAnsi="Times New Roman"/>
              </w:rPr>
            </w:pPr>
            <w:r>
              <w:rPr>
                <w:rFonts w:ascii="Times New Roman" w:hAnsi="Times New Roman"/>
              </w:rPr>
              <w:t>TCE</w:t>
            </w:r>
          </w:p>
        </w:tc>
      </w:tr>
      <w:tr w:rsidR="00000000">
        <w:tblPrEx>
          <w:tblCellMar>
            <w:top w:w="0" w:type="dxa"/>
            <w:bottom w:w="0" w:type="dxa"/>
          </w:tblCellMar>
        </w:tblPrEx>
        <w:tc>
          <w:tcPr>
            <w:tcW w:w="2520" w:type="dxa"/>
            <w:vAlign w:val="center"/>
          </w:tcPr>
          <w:p w:rsidR="00000000" w:rsidRDefault="00B70751">
            <w:pPr>
              <w:jc w:val="center"/>
              <w:rPr>
                <w:rFonts w:ascii="Times New Roman" w:hAnsi="Times New Roman"/>
              </w:rPr>
            </w:pPr>
            <w:r>
              <w:rPr>
                <w:rFonts w:ascii="Times New Roman" w:hAnsi="Times New Roman"/>
                <w:szCs w:val="16"/>
              </w:rPr>
              <w:t>0.040372*</w:t>
            </w:r>
          </w:p>
        </w:tc>
        <w:tc>
          <w:tcPr>
            <w:tcW w:w="2520" w:type="dxa"/>
          </w:tcPr>
          <w:p w:rsidR="00000000" w:rsidRDefault="00B70751">
            <w:pPr>
              <w:jc w:val="center"/>
              <w:rPr>
                <w:rFonts w:ascii="Times New Roman" w:hAnsi="Times New Roman"/>
                <w:szCs w:val="16"/>
              </w:rPr>
            </w:pPr>
            <w:r>
              <w:rPr>
                <w:rFonts w:ascii="Times New Roman" w:hAnsi="Times New Roman"/>
                <w:szCs w:val="16"/>
              </w:rPr>
              <w:t>0.127598*</w:t>
            </w:r>
          </w:p>
        </w:tc>
        <w:tc>
          <w:tcPr>
            <w:tcW w:w="2520" w:type="dxa"/>
          </w:tcPr>
          <w:p w:rsidR="00000000" w:rsidRDefault="00B70751">
            <w:pPr>
              <w:jc w:val="center"/>
              <w:rPr>
                <w:rFonts w:ascii="Times New Roman" w:hAnsi="Times New Roman"/>
                <w:szCs w:val="16"/>
              </w:rPr>
            </w:pPr>
            <w:r>
              <w:rPr>
                <w:rFonts w:ascii="Times New Roman" w:hAnsi="Times New Roman"/>
                <w:szCs w:val="16"/>
              </w:rPr>
              <w:t>0.000918 ***</w:t>
            </w:r>
          </w:p>
        </w:tc>
      </w:tr>
    </w:tbl>
    <w:p w:rsidR="00000000" w:rsidRDefault="00B70751">
      <w:pPr>
        <w:tabs>
          <w:tab w:val="left" w:pos="3450"/>
        </w:tabs>
        <w:rPr>
          <w:rFonts w:ascii="Times New Roman" w:hAnsi="Times New Roman"/>
        </w:rPr>
      </w:pPr>
    </w:p>
    <w:p w:rsidR="00000000" w:rsidRDefault="00B70751">
      <w:pPr>
        <w:tabs>
          <w:tab w:val="left" w:pos="3450"/>
        </w:tabs>
        <w:ind w:left="360"/>
        <w:rPr>
          <w:rFonts w:ascii="Times New Roman" w:hAnsi="Times New Roman"/>
        </w:rPr>
      </w:pPr>
      <w:r>
        <w:rPr>
          <w:rFonts w:ascii="Times New Roman" w:hAnsi="Times New Roman"/>
        </w:rPr>
        <w:t>* Significant at the P &lt; 0.0001 level</w:t>
      </w:r>
    </w:p>
    <w:p w:rsidR="00000000" w:rsidRDefault="00B70751">
      <w:pPr>
        <w:tabs>
          <w:tab w:val="left" w:pos="3450"/>
        </w:tabs>
        <w:ind w:left="360"/>
        <w:rPr>
          <w:rFonts w:ascii="Times New Roman" w:hAnsi="Times New Roman"/>
          <w:i/>
          <w:iCs/>
        </w:rPr>
      </w:pPr>
      <w:r>
        <w:rPr>
          <w:rFonts w:ascii="Times New Roman" w:hAnsi="Times New Roman"/>
        </w:rPr>
        <w:t>*** Not significant</w:t>
      </w:r>
    </w:p>
    <w:p w:rsidR="00000000" w:rsidRDefault="00B70751">
      <w:pPr>
        <w:tabs>
          <w:tab w:val="left" w:pos="3450"/>
        </w:tabs>
        <w:rPr>
          <w:rFonts w:ascii="Times New Roman" w:hAnsi="Times New Roman"/>
        </w:rPr>
      </w:pPr>
    </w:p>
    <w:p w:rsidR="00000000" w:rsidRDefault="00B70751">
      <w:pPr>
        <w:tabs>
          <w:tab w:val="left" w:pos="3450"/>
        </w:tabs>
        <w:rPr>
          <w:rFonts w:ascii="Times New Roman" w:hAnsi="Times New Roman"/>
        </w:rPr>
      </w:pPr>
      <w:r>
        <w:rPr>
          <w:rFonts w:ascii="Times New Roman" w:hAnsi="Times New Roman"/>
          <w:i/>
          <w:iCs/>
        </w:rPr>
        <w:t>Simple Linear Regression Results for Percent at Risk (age &lt; 5 or &gt; 65)</w:t>
      </w:r>
    </w:p>
    <w:tbl>
      <w:tblPr>
        <w:tblpPr w:leftFromText="180" w:rightFromText="180" w:vertAnchor="text" w:horzAnchor="margin" w:tblpY="289"/>
        <w:tblW w:w="861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925"/>
        <w:gridCol w:w="2827"/>
        <w:gridCol w:w="2867"/>
      </w:tblGrid>
      <w:tr w:rsidR="00000000">
        <w:tblPrEx>
          <w:tblCellMar>
            <w:top w:w="0" w:type="dxa"/>
            <w:bottom w:w="0" w:type="dxa"/>
          </w:tblCellMar>
        </w:tblPrEx>
        <w:tc>
          <w:tcPr>
            <w:tcW w:w="2925" w:type="dxa"/>
            <w:tcBorders>
              <w:bottom w:val="single" w:sz="4" w:space="0" w:color="auto"/>
            </w:tcBorders>
            <w:vAlign w:val="center"/>
          </w:tcPr>
          <w:p w:rsidR="00000000" w:rsidRDefault="00B70751">
            <w:pPr>
              <w:jc w:val="center"/>
              <w:rPr>
                <w:rFonts w:ascii="Times New Roman" w:hAnsi="Times New Roman"/>
              </w:rPr>
            </w:pPr>
            <w:r>
              <w:rPr>
                <w:rFonts w:ascii="Times New Roman" w:hAnsi="Times New Roman"/>
              </w:rPr>
              <w:t>MCL</w:t>
            </w:r>
          </w:p>
        </w:tc>
        <w:tc>
          <w:tcPr>
            <w:tcW w:w="2827" w:type="dxa"/>
            <w:tcBorders>
              <w:bottom w:val="single" w:sz="4" w:space="0" w:color="auto"/>
            </w:tcBorders>
          </w:tcPr>
          <w:p w:rsidR="00000000" w:rsidRDefault="00B70751">
            <w:pPr>
              <w:jc w:val="center"/>
              <w:rPr>
                <w:rFonts w:ascii="Times New Roman" w:hAnsi="Times New Roman"/>
              </w:rPr>
            </w:pPr>
            <w:r>
              <w:rPr>
                <w:rFonts w:ascii="Times New Roman" w:hAnsi="Times New Roman"/>
              </w:rPr>
              <w:t>PCA</w:t>
            </w:r>
          </w:p>
        </w:tc>
        <w:tc>
          <w:tcPr>
            <w:tcW w:w="2867" w:type="dxa"/>
            <w:tcBorders>
              <w:bottom w:val="single" w:sz="4" w:space="0" w:color="auto"/>
            </w:tcBorders>
          </w:tcPr>
          <w:p w:rsidR="00000000" w:rsidRDefault="00B70751">
            <w:pPr>
              <w:jc w:val="center"/>
              <w:rPr>
                <w:rFonts w:ascii="Times New Roman" w:hAnsi="Times New Roman"/>
              </w:rPr>
            </w:pPr>
            <w:r>
              <w:rPr>
                <w:rFonts w:ascii="Times New Roman" w:hAnsi="Times New Roman"/>
              </w:rPr>
              <w:t>TCE</w:t>
            </w:r>
          </w:p>
        </w:tc>
      </w:tr>
      <w:tr w:rsidR="00000000">
        <w:tblPrEx>
          <w:tblCellMar>
            <w:top w:w="0" w:type="dxa"/>
            <w:bottom w:w="0" w:type="dxa"/>
          </w:tblCellMar>
        </w:tblPrEx>
        <w:tc>
          <w:tcPr>
            <w:tcW w:w="2925" w:type="dxa"/>
            <w:tcBorders>
              <w:bottom w:val="single" w:sz="4" w:space="0" w:color="auto"/>
            </w:tcBorders>
            <w:shd w:val="clear" w:color="auto" w:fill="C0C0C0"/>
          </w:tcPr>
          <w:p w:rsidR="00000000" w:rsidRDefault="00B70751">
            <w:pPr>
              <w:ind w:left="27"/>
              <w:rPr>
                <w:rFonts w:cs="Arial"/>
              </w:rPr>
            </w:pPr>
            <w:r>
              <w:rPr>
                <w:rFonts w:cs="Arial"/>
                <w:noProof/>
                <w:sz w:val="16"/>
                <w:szCs w:val="16"/>
              </w:rPr>
              <w:drawing>
                <wp:inline distT="0" distB="0" distL="0" distR="0">
                  <wp:extent cx="1612900" cy="1231900"/>
                  <wp:effectExtent l="0" t="0" r="12700" b="1270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612900" cy="1231900"/>
                          </a:xfrm>
                          <a:prstGeom prst="rect">
                            <a:avLst/>
                          </a:prstGeom>
                          <a:noFill/>
                          <a:ln>
                            <a:noFill/>
                          </a:ln>
                        </pic:spPr>
                      </pic:pic>
                    </a:graphicData>
                  </a:graphic>
                </wp:inline>
              </w:drawing>
            </w:r>
          </w:p>
        </w:tc>
        <w:tc>
          <w:tcPr>
            <w:tcW w:w="2827" w:type="dxa"/>
            <w:tcBorders>
              <w:bottom w:val="single" w:sz="4" w:space="0" w:color="auto"/>
            </w:tcBorders>
            <w:shd w:val="clear" w:color="auto" w:fill="C0C0C0"/>
          </w:tcPr>
          <w:p w:rsidR="00000000" w:rsidRDefault="00B70751">
            <w:pPr>
              <w:ind w:left="27"/>
              <w:rPr>
                <w:rFonts w:cs="Arial"/>
                <w:szCs w:val="16"/>
              </w:rPr>
            </w:pPr>
            <w:r>
              <w:rPr>
                <w:rFonts w:cs="Arial"/>
                <w:noProof/>
                <w:sz w:val="16"/>
                <w:szCs w:val="16"/>
              </w:rPr>
              <w:drawing>
                <wp:inline distT="0" distB="0" distL="0" distR="0">
                  <wp:extent cx="1549400" cy="1231900"/>
                  <wp:effectExtent l="0" t="0" r="0" b="1270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549400" cy="1231900"/>
                          </a:xfrm>
                          <a:prstGeom prst="rect">
                            <a:avLst/>
                          </a:prstGeom>
                          <a:noFill/>
                          <a:ln>
                            <a:noFill/>
                          </a:ln>
                        </pic:spPr>
                      </pic:pic>
                    </a:graphicData>
                  </a:graphic>
                </wp:inline>
              </w:drawing>
            </w:r>
          </w:p>
        </w:tc>
        <w:tc>
          <w:tcPr>
            <w:tcW w:w="2867" w:type="dxa"/>
            <w:tcBorders>
              <w:bottom w:val="single" w:sz="4" w:space="0" w:color="auto"/>
            </w:tcBorders>
            <w:shd w:val="clear" w:color="auto" w:fill="C0C0C0"/>
          </w:tcPr>
          <w:p w:rsidR="00000000" w:rsidRDefault="00B70751">
            <w:pPr>
              <w:ind w:left="27"/>
              <w:rPr>
                <w:rFonts w:cs="Arial"/>
                <w:szCs w:val="16"/>
              </w:rPr>
            </w:pPr>
            <w:r>
              <w:rPr>
                <w:rFonts w:cs="Arial"/>
                <w:noProof/>
                <w:sz w:val="16"/>
                <w:szCs w:val="16"/>
              </w:rPr>
              <w:drawing>
                <wp:inline distT="0" distB="0" distL="0" distR="0">
                  <wp:extent cx="1574800" cy="1231900"/>
                  <wp:effectExtent l="0" t="0" r="0" b="1270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574800" cy="1231900"/>
                          </a:xfrm>
                          <a:prstGeom prst="rect">
                            <a:avLst/>
                          </a:prstGeom>
                          <a:noFill/>
                          <a:ln>
                            <a:noFill/>
                          </a:ln>
                        </pic:spPr>
                      </pic:pic>
                    </a:graphicData>
                  </a:graphic>
                </wp:inline>
              </w:drawing>
            </w:r>
          </w:p>
        </w:tc>
      </w:tr>
    </w:tbl>
    <w:p w:rsidR="00000000" w:rsidRDefault="00B70751">
      <w:pPr>
        <w:tabs>
          <w:tab w:val="left" w:pos="3450"/>
        </w:tabs>
        <w:rPr>
          <w:rFonts w:cs="Arial"/>
        </w:rPr>
      </w:pPr>
    </w:p>
    <w:p w:rsidR="00000000" w:rsidRDefault="00B70751">
      <w:pPr>
        <w:tabs>
          <w:tab w:val="left" w:pos="3450"/>
        </w:tabs>
        <w:rPr>
          <w:rFonts w:cs="Arial"/>
        </w:rPr>
      </w:pPr>
    </w:p>
    <w:p w:rsidR="00000000" w:rsidRDefault="00B70751">
      <w:pPr>
        <w:tabs>
          <w:tab w:val="left" w:pos="3450"/>
        </w:tabs>
        <w:ind w:left="360"/>
        <w:rPr>
          <w:rFonts w:cs="Arial"/>
        </w:rPr>
      </w:pPr>
    </w:p>
    <w:p w:rsidR="00000000" w:rsidRDefault="00B70751">
      <w:pPr>
        <w:tabs>
          <w:tab w:val="left" w:pos="3450"/>
        </w:tabs>
        <w:ind w:left="360"/>
        <w:rPr>
          <w:rFonts w:cs="Arial"/>
        </w:rPr>
      </w:pPr>
    </w:p>
    <w:p w:rsidR="00000000" w:rsidRDefault="00B70751">
      <w:pPr>
        <w:spacing w:line="480" w:lineRule="auto"/>
        <w:rPr>
          <w:rFonts w:ascii="Times New Roman" w:hAnsi="Times New Roman"/>
          <w:szCs w:val="16"/>
        </w:rPr>
      </w:pPr>
      <w:r>
        <w:rPr>
          <w:rFonts w:ascii="Times New Roman" w:hAnsi="Times New Roman"/>
          <w:szCs w:val="16"/>
        </w:rPr>
        <w:t>Due to large number of sampling poin</w:t>
      </w:r>
      <w:r>
        <w:rPr>
          <w:rFonts w:ascii="Times New Roman" w:hAnsi="Times New Roman"/>
          <w:szCs w:val="16"/>
        </w:rPr>
        <w:t xml:space="preserve">ts in very low (0 – 5 percent) and very high (95 – 100 percent) ranges, regression was performed on the X value rank.  All Dependent variables where transformed with to SQRT (Y) to correct for normality of residuals.  </w:t>
      </w:r>
    </w:p>
    <w:p w:rsidR="00000000" w:rsidRDefault="00B70751">
      <w:pPr>
        <w:rPr>
          <w:rFonts w:cs="Arial"/>
        </w:rPr>
      </w:pPr>
    </w:p>
    <w:p w:rsidR="00000000" w:rsidRDefault="00B70751">
      <w:pPr>
        <w:rPr>
          <w:rFonts w:cs="Arial"/>
        </w:rPr>
      </w:pPr>
    </w:p>
    <w:p w:rsidR="00000000" w:rsidRDefault="00B70751">
      <w:pPr>
        <w:rPr>
          <w:rFonts w:cs="Arial"/>
        </w:rPr>
      </w:pPr>
    </w:p>
    <w:p w:rsidR="00000000" w:rsidRDefault="00B70751">
      <w:pPr>
        <w:rPr>
          <w:rFonts w:cs="Arial"/>
        </w:rPr>
      </w:pPr>
    </w:p>
    <w:p w:rsidR="00000000" w:rsidRDefault="00B70751">
      <w:pPr>
        <w:tabs>
          <w:tab w:val="left" w:pos="3450"/>
        </w:tabs>
        <w:rPr>
          <w:rFonts w:ascii="Times New Roman" w:hAnsi="Times New Roman"/>
        </w:rPr>
      </w:pPr>
      <w:r>
        <w:rPr>
          <w:rFonts w:ascii="Times New Roman" w:hAnsi="Times New Roman"/>
        </w:rPr>
        <w:lastRenderedPageBreak/>
        <w:t>R</w:t>
      </w:r>
      <w:r>
        <w:rPr>
          <w:rFonts w:ascii="Times New Roman" w:hAnsi="Times New Roman"/>
          <w:vertAlign w:val="superscript"/>
        </w:rPr>
        <w:t>2</w:t>
      </w:r>
      <w:r>
        <w:rPr>
          <w:rFonts w:ascii="Times New Roman" w:hAnsi="Times New Roman"/>
        </w:rPr>
        <w:t xml:space="preserve"> Values  (Adjusted R</w:t>
      </w:r>
      <w:r>
        <w:rPr>
          <w:rFonts w:ascii="Times New Roman" w:hAnsi="Times New Roman"/>
          <w:vertAlign w:val="superscript"/>
        </w:rPr>
        <w:t xml:space="preserve">2 </w:t>
      </w:r>
      <w:r>
        <w:rPr>
          <w:rFonts w:ascii="Times New Roman" w:hAnsi="Times New Roman"/>
        </w:rPr>
        <w:t>reported)</w:t>
      </w:r>
    </w:p>
    <w:tbl>
      <w:tblPr>
        <w:tblW w:w="0" w:type="auto"/>
        <w:tblInd w:w="5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520"/>
        <w:gridCol w:w="2520"/>
        <w:gridCol w:w="2520"/>
      </w:tblGrid>
      <w:tr w:rsidR="00000000">
        <w:tblPrEx>
          <w:tblCellMar>
            <w:top w:w="0" w:type="dxa"/>
            <w:bottom w:w="0" w:type="dxa"/>
          </w:tblCellMar>
        </w:tblPrEx>
        <w:tc>
          <w:tcPr>
            <w:tcW w:w="2520" w:type="dxa"/>
            <w:vAlign w:val="center"/>
          </w:tcPr>
          <w:p w:rsidR="00000000" w:rsidRDefault="00B70751">
            <w:pPr>
              <w:jc w:val="center"/>
              <w:rPr>
                <w:rFonts w:ascii="Times New Roman" w:hAnsi="Times New Roman"/>
              </w:rPr>
            </w:pPr>
            <w:r>
              <w:rPr>
                <w:rFonts w:ascii="Times New Roman" w:hAnsi="Times New Roman"/>
              </w:rPr>
              <w:t>MCL</w:t>
            </w:r>
          </w:p>
        </w:tc>
        <w:tc>
          <w:tcPr>
            <w:tcW w:w="2520" w:type="dxa"/>
          </w:tcPr>
          <w:p w:rsidR="00000000" w:rsidRDefault="00B70751">
            <w:pPr>
              <w:jc w:val="center"/>
              <w:rPr>
                <w:rFonts w:ascii="Times New Roman" w:hAnsi="Times New Roman"/>
              </w:rPr>
            </w:pPr>
            <w:r>
              <w:rPr>
                <w:rFonts w:ascii="Times New Roman" w:hAnsi="Times New Roman"/>
              </w:rPr>
              <w:t>PCA</w:t>
            </w:r>
          </w:p>
        </w:tc>
        <w:tc>
          <w:tcPr>
            <w:tcW w:w="2520" w:type="dxa"/>
          </w:tcPr>
          <w:p w:rsidR="00000000" w:rsidRDefault="00B70751">
            <w:pPr>
              <w:jc w:val="center"/>
              <w:rPr>
                <w:rFonts w:ascii="Times New Roman" w:hAnsi="Times New Roman"/>
              </w:rPr>
            </w:pPr>
            <w:r>
              <w:rPr>
                <w:rFonts w:ascii="Times New Roman" w:hAnsi="Times New Roman"/>
              </w:rPr>
              <w:t>TCE</w:t>
            </w:r>
          </w:p>
        </w:tc>
      </w:tr>
      <w:tr w:rsidR="00000000">
        <w:tblPrEx>
          <w:tblCellMar>
            <w:top w:w="0" w:type="dxa"/>
            <w:bottom w:w="0" w:type="dxa"/>
          </w:tblCellMar>
        </w:tblPrEx>
        <w:tc>
          <w:tcPr>
            <w:tcW w:w="2520" w:type="dxa"/>
            <w:vAlign w:val="center"/>
          </w:tcPr>
          <w:p w:rsidR="00000000" w:rsidRDefault="00B70751">
            <w:pPr>
              <w:jc w:val="center"/>
              <w:rPr>
                <w:rFonts w:ascii="Times New Roman" w:hAnsi="Times New Roman"/>
              </w:rPr>
            </w:pPr>
            <w:r>
              <w:rPr>
                <w:rFonts w:ascii="Times New Roman" w:hAnsi="Times New Roman"/>
                <w:szCs w:val="16"/>
              </w:rPr>
              <w:t>0.012385*</w:t>
            </w:r>
          </w:p>
        </w:tc>
        <w:tc>
          <w:tcPr>
            <w:tcW w:w="2520" w:type="dxa"/>
          </w:tcPr>
          <w:p w:rsidR="00000000" w:rsidRDefault="00B70751">
            <w:pPr>
              <w:jc w:val="center"/>
              <w:rPr>
                <w:rFonts w:ascii="Times New Roman" w:hAnsi="Times New Roman"/>
                <w:szCs w:val="16"/>
              </w:rPr>
            </w:pPr>
            <w:r>
              <w:rPr>
                <w:rFonts w:ascii="Times New Roman" w:hAnsi="Times New Roman"/>
                <w:szCs w:val="16"/>
              </w:rPr>
              <w:t>0.000117***</w:t>
            </w:r>
          </w:p>
        </w:tc>
        <w:tc>
          <w:tcPr>
            <w:tcW w:w="2520" w:type="dxa"/>
          </w:tcPr>
          <w:p w:rsidR="00000000" w:rsidRDefault="00B70751">
            <w:pPr>
              <w:jc w:val="center"/>
              <w:rPr>
                <w:rFonts w:ascii="Times New Roman" w:hAnsi="Times New Roman"/>
                <w:szCs w:val="16"/>
              </w:rPr>
            </w:pPr>
            <w:r>
              <w:rPr>
                <w:rFonts w:ascii="Times New Roman" w:hAnsi="Times New Roman"/>
                <w:szCs w:val="16"/>
              </w:rPr>
              <w:t>0.000231***</w:t>
            </w:r>
          </w:p>
        </w:tc>
      </w:tr>
    </w:tbl>
    <w:p w:rsidR="00000000" w:rsidRDefault="00B70751">
      <w:pPr>
        <w:tabs>
          <w:tab w:val="left" w:pos="3450"/>
        </w:tabs>
        <w:rPr>
          <w:rFonts w:ascii="Times New Roman" w:hAnsi="Times New Roman"/>
        </w:rPr>
      </w:pPr>
    </w:p>
    <w:p w:rsidR="00000000" w:rsidRDefault="00B70751">
      <w:pPr>
        <w:pStyle w:val="FootnoteText"/>
        <w:tabs>
          <w:tab w:val="left" w:pos="3450"/>
        </w:tabs>
        <w:rPr>
          <w:rFonts w:ascii="Times New Roman" w:hAnsi="Times New Roman"/>
        </w:rPr>
      </w:pPr>
      <w:r>
        <w:rPr>
          <w:rFonts w:ascii="Times New Roman" w:hAnsi="Times New Roman"/>
        </w:rPr>
        <w:t>* Significant at the P &lt; 0.0001 level</w:t>
      </w:r>
    </w:p>
    <w:p w:rsidR="00000000" w:rsidRDefault="00B70751">
      <w:pPr>
        <w:tabs>
          <w:tab w:val="left" w:pos="3450"/>
        </w:tabs>
        <w:rPr>
          <w:rFonts w:ascii="Times New Roman" w:hAnsi="Times New Roman"/>
        </w:rPr>
      </w:pPr>
      <w:r>
        <w:rPr>
          <w:rFonts w:ascii="Times New Roman" w:hAnsi="Times New Roman"/>
        </w:rPr>
        <w:t>** Significant at the P &lt; 0.01 level</w:t>
      </w:r>
    </w:p>
    <w:p w:rsidR="00000000" w:rsidRDefault="00B70751">
      <w:pPr>
        <w:tabs>
          <w:tab w:val="left" w:pos="3450"/>
        </w:tabs>
        <w:rPr>
          <w:rFonts w:ascii="Times New Roman" w:hAnsi="Times New Roman"/>
        </w:rPr>
      </w:pPr>
      <w:r>
        <w:rPr>
          <w:rFonts w:ascii="Times New Roman" w:hAnsi="Times New Roman"/>
        </w:rPr>
        <w:t>*** Not significant</w:t>
      </w:r>
    </w:p>
    <w:p w:rsidR="00000000" w:rsidRDefault="00B70751">
      <w:pPr>
        <w:tabs>
          <w:tab w:val="left" w:pos="3450"/>
        </w:tabs>
        <w:rPr>
          <w:rFonts w:ascii="Times New Roman" w:hAnsi="Times New Roman"/>
        </w:rPr>
      </w:pPr>
    </w:p>
    <w:p w:rsidR="00000000" w:rsidRDefault="00B70751">
      <w:pPr>
        <w:tabs>
          <w:tab w:val="left" w:pos="3450"/>
        </w:tabs>
        <w:ind w:left="360"/>
        <w:rPr>
          <w:rFonts w:cs="Arial"/>
        </w:rPr>
      </w:pPr>
      <w:r>
        <w:rPr>
          <w:rFonts w:ascii="Times New Roman" w:hAnsi="Times New Roman"/>
          <w:i/>
          <w:iCs/>
        </w:rPr>
        <w:t>Simple Linear Regression Results for Percent White</w:t>
      </w:r>
      <w:r>
        <w:rPr>
          <w:rFonts w:cs="Arial"/>
          <w:i/>
          <w:iCs/>
        </w:rPr>
        <w:t xml:space="preserve"> </w:t>
      </w:r>
    </w:p>
    <w:tbl>
      <w:tblPr>
        <w:tblpPr w:leftFromText="180" w:rightFromText="180" w:vertAnchor="text" w:horzAnchor="margin" w:tblpY="289"/>
        <w:tblW w:w="861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925"/>
        <w:gridCol w:w="2827"/>
        <w:gridCol w:w="2867"/>
      </w:tblGrid>
      <w:tr w:rsidR="00000000">
        <w:tblPrEx>
          <w:tblCellMar>
            <w:top w:w="0" w:type="dxa"/>
            <w:bottom w:w="0" w:type="dxa"/>
          </w:tblCellMar>
        </w:tblPrEx>
        <w:tc>
          <w:tcPr>
            <w:tcW w:w="2925" w:type="dxa"/>
            <w:tcBorders>
              <w:bottom w:val="single" w:sz="4" w:space="0" w:color="auto"/>
            </w:tcBorders>
            <w:vAlign w:val="center"/>
          </w:tcPr>
          <w:p w:rsidR="00000000" w:rsidRDefault="00B70751">
            <w:pPr>
              <w:jc w:val="center"/>
              <w:rPr>
                <w:rFonts w:ascii="Times New Roman" w:hAnsi="Times New Roman"/>
              </w:rPr>
            </w:pPr>
            <w:r>
              <w:rPr>
                <w:rFonts w:ascii="Times New Roman" w:hAnsi="Times New Roman"/>
              </w:rPr>
              <w:t>MCL</w:t>
            </w:r>
          </w:p>
        </w:tc>
        <w:tc>
          <w:tcPr>
            <w:tcW w:w="2827" w:type="dxa"/>
            <w:tcBorders>
              <w:bottom w:val="single" w:sz="4" w:space="0" w:color="auto"/>
            </w:tcBorders>
          </w:tcPr>
          <w:p w:rsidR="00000000" w:rsidRDefault="00B70751">
            <w:pPr>
              <w:jc w:val="center"/>
              <w:rPr>
                <w:rFonts w:ascii="Times New Roman" w:hAnsi="Times New Roman"/>
              </w:rPr>
            </w:pPr>
            <w:r>
              <w:rPr>
                <w:rFonts w:ascii="Times New Roman" w:hAnsi="Times New Roman"/>
              </w:rPr>
              <w:t>PCA</w:t>
            </w:r>
          </w:p>
        </w:tc>
        <w:tc>
          <w:tcPr>
            <w:tcW w:w="2867" w:type="dxa"/>
            <w:tcBorders>
              <w:bottom w:val="single" w:sz="4" w:space="0" w:color="auto"/>
            </w:tcBorders>
          </w:tcPr>
          <w:p w:rsidR="00000000" w:rsidRDefault="00B70751">
            <w:pPr>
              <w:jc w:val="center"/>
              <w:rPr>
                <w:rFonts w:ascii="Times New Roman" w:hAnsi="Times New Roman"/>
              </w:rPr>
            </w:pPr>
            <w:r>
              <w:rPr>
                <w:rFonts w:ascii="Times New Roman" w:hAnsi="Times New Roman"/>
              </w:rPr>
              <w:t>TCE</w:t>
            </w:r>
          </w:p>
        </w:tc>
      </w:tr>
      <w:tr w:rsidR="00000000">
        <w:tblPrEx>
          <w:tblCellMar>
            <w:top w:w="0" w:type="dxa"/>
            <w:bottom w:w="0" w:type="dxa"/>
          </w:tblCellMar>
        </w:tblPrEx>
        <w:tc>
          <w:tcPr>
            <w:tcW w:w="2925" w:type="dxa"/>
            <w:tcBorders>
              <w:bottom w:val="single" w:sz="4" w:space="0" w:color="auto"/>
            </w:tcBorders>
            <w:shd w:val="clear" w:color="auto" w:fill="C0C0C0"/>
          </w:tcPr>
          <w:p w:rsidR="00000000" w:rsidRDefault="00B70751">
            <w:pPr>
              <w:ind w:left="27"/>
              <w:rPr>
                <w:rFonts w:cs="Arial"/>
              </w:rPr>
            </w:pPr>
            <w:r>
              <w:rPr>
                <w:rFonts w:cs="Arial"/>
                <w:noProof/>
                <w:sz w:val="16"/>
                <w:szCs w:val="16"/>
              </w:rPr>
              <w:drawing>
                <wp:inline distT="0" distB="0" distL="0" distR="0">
                  <wp:extent cx="1612900" cy="1231900"/>
                  <wp:effectExtent l="0" t="0" r="12700" b="1270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612900" cy="1231900"/>
                          </a:xfrm>
                          <a:prstGeom prst="rect">
                            <a:avLst/>
                          </a:prstGeom>
                          <a:noFill/>
                          <a:ln>
                            <a:noFill/>
                          </a:ln>
                        </pic:spPr>
                      </pic:pic>
                    </a:graphicData>
                  </a:graphic>
                </wp:inline>
              </w:drawing>
            </w:r>
          </w:p>
        </w:tc>
        <w:tc>
          <w:tcPr>
            <w:tcW w:w="2827" w:type="dxa"/>
            <w:tcBorders>
              <w:bottom w:val="single" w:sz="4" w:space="0" w:color="auto"/>
            </w:tcBorders>
            <w:shd w:val="clear" w:color="auto" w:fill="C0C0C0"/>
          </w:tcPr>
          <w:p w:rsidR="00000000" w:rsidRDefault="00B70751">
            <w:pPr>
              <w:ind w:left="27"/>
              <w:rPr>
                <w:rFonts w:cs="Arial"/>
                <w:szCs w:val="16"/>
              </w:rPr>
            </w:pPr>
            <w:r>
              <w:rPr>
                <w:rFonts w:cs="Arial"/>
                <w:noProof/>
                <w:sz w:val="16"/>
                <w:szCs w:val="16"/>
              </w:rPr>
              <w:drawing>
                <wp:inline distT="0" distB="0" distL="0" distR="0">
                  <wp:extent cx="1549400" cy="1231900"/>
                  <wp:effectExtent l="0" t="0" r="0" b="1270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549400" cy="1231900"/>
                          </a:xfrm>
                          <a:prstGeom prst="rect">
                            <a:avLst/>
                          </a:prstGeom>
                          <a:noFill/>
                          <a:ln>
                            <a:noFill/>
                          </a:ln>
                        </pic:spPr>
                      </pic:pic>
                    </a:graphicData>
                  </a:graphic>
                </wp:inline>
              </w:drawing>
            </w:r>
          </w:p>
        </w:tc>
        <w:tc>
          <w:tcPr>
            <w:tcW w:w="2867" w:type="dxa"/>
            <w:tcBorders>
              <w:bottom w:val="single" w:sz="4" w:space="0" w:color="auto"/>
            </w:tcBorders>
            <w:shd w:val="clear" w:color="auto" w:fill="C0C0C0"/>
          </w:tcPr>
          <w:p w:rsidR="00000000" w:rsidRDefault="00B70751">
            <w:pPr>
              <w:ind w:left="27"/>
              <w:rPr>
                <w:rFonts w:cs="Arial"/>
                <w:szCs w:val="16"/>
              </w:rPr>
            </w:pPr>
            <w:r>
              <w:rPr>
                <w:rFonts w:cs="Arial"/>
                <w:noProof/>
                <w:sz w:val="16"/>
                <w:szCs w:val="16"/>
              </w:rPr>
              <w:drawing>
                <wp:inline distT="0" distB="0" distL="0" distR="0">
                  <wp:extent cx="1574800" cy="1231900"/>
                  <wp:effectExtent l="0" t="0" r="0" b="1270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574800" cy="1231900"/>
                          </a:xfrm>
                          <a:prstGeom prst="rect">
                            <a:avLst/>
                          </a:prstGeom>
                          <a:noFill/>
                          <a:ln>
                            <a:noFill/>
                          </a:ln>
                        </pic:spPr>
                      </pic:pic>
                    </a:graphicData>
                  </a:graphic>
                </wp:inline>
              </w:drawing>
            </w:r>
          </w:p>
        </w:tc>
      </w:tr>
    </w:tbl>
    <w:p w:rsidR="00000000" w:rsidRDefault="00B70751">
      <w:pPr>
        <w:tabs>
          <w:tab w:val="left" w:pos="3450"/>
        </w:tabs>
        <w:ind w:left="360"/>
        <w:rPr>
          <w:rFonts w:cs="Arial"/>
        </w:rPr>
      </w:pPr>
    </w:p>
    <w:p w:rsidR="00000000" w:rsidRDefault="00B70751">
      <w:pPr>
        <w:tabs>
          <w:tab w:val="left" w:pos="3450"/>
        </w:tabs>
        <w:ind w:left="360"/>
        <w:rPr>
          <w:rFonts w:cs="Arial"/>
        </w:rPr>
      </w:pPr>
    </w:p>
    <w:p w:rsidR="00000000" w:rsidRDefault="00B70751">
      <w:pPr>
        <w:tabs>
          <w:tab w:val="left" w:pos="3450"/>
        </w:tabs>
        <w:spacing w:line="480" w:lineRule="auto"/>
        <w:ind w:left="360"/>
        <w:rPr>
          <w:rFonts w:cs="Arial"/>
        </w:rPr>
      </w:pPr>
    </w:p>
    <w:p w:rsidR="00000000" w:rsidRDefault="00B70751">
      <w:pPr>
        <w:spacing w:line="480" w:lineRule="auto"/>
        <w:rPr>
          <w:rFonts w:ascii="Times New Roman" w:hAnsi="Times New Roman"/>
          <w:szCs w:val="16"/>
        </w:rPr>
      </w:pPr>
      <w:r>
        <w:rPr>
          <w:rFonts w:ascii="Times New Roman" w:hAnsi="Times New Roman"/>
          <w:szCs w:val="16"/>
        </w:rPr>
        <w:t>Due to large number of sampling poi</w:t>
      </w:r>
      <w:r>
        <w:rPr>
          <w:rFonts w:ascii="Times New Roman" w:hAnsi="Times New Roman"/>
          <w:szCs w:val="16"/>
        </w:rPr>
        <w:t xml:space="preserve">nts in very low (0 – 5 percent) and very high (95 – 100 percent) ranges, regression was performed on the X value rank.  All Dependent variables where transformed with to SQRT (Y) to correct for normality of residuals.  </w:t>
      </w:r>
    </w:p>
    <w:p w:rsidR="00000000" w:rsidRDefault="00B70751">
      <w:pPr>
        <w:rPr>
          <w:rFonts w:ascii="Times New Roman" w:hAnsi="Times New Roman"/>
        </w:rPr>
      </w:pPr>
    </w:p>
    <w:p w:rsidR="00000000" w:rsidRDefault="00B70751">
      <w:pPr>
        <w:tabs>
          <w:tab w:val="left" w:pos="3450"/>
        </w:tabs>
        <w:rPr>
          <w:rFonts w:ascii="Times New Roman" w:hAnsi="Times New Roman"/>
        </w:rPr>
      </w:pPr>
      <w:r>
        <w:rPr>
          <w:rFonts w:ascii="Times New Roman" w:hAnsi="Times New Roman"/>
        </w:rPr>
        <w:t>R</w:t>
      </w:r>
      <w:r>
        <w:rPr>
          <w:rFonts w:ascii="Times New Roman" w:hAnsi="Times New Roman"/>
          <w:vertAlign w:val="superscript"/>
        </w:rPr>
        <w:t>2</w:t>
      </w:r>
      <w:r>
        <w:rPr>
          <w:rFonts w:ascii="Times New Roman" w:hAnsi="Times New Roman"/>
        </w:rPr>
        <w:t xml:space="preserve"> Values  (Adjusted R</w:t>
      </w:r>
      <w:r>
        <w:rPr>
          <w:rFonts w:ascii="Times New Roman" w:hAnsi="Times New Roman"/>
          <w:vertAlign w:val="superscript"/>
        </w:rPr>
        <w:t xml:space="preserve">2 </w:t>
      </w:r>
      <w:r>
        <w:rPr>
          <w:rFonts w:ascii="Times New Roman" w:hAnsi="Times New Roman"/>
        </w:rPr>
        <w:t>reported)</w:t>
      </w:r>
    </w:p>
    <w:tbl>
      <w:tblPr>
        <w:tblW w:w="0" w:type="auto"/>
        <w:tblInd w:w="5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520"/>
        <w:gridCol w:w="2520"/>
        <w:gridCol w:w="2520"/>
      </w:tblGrid>
      <w:tr w:rsidR="00000000">
        <w:tblPrEx>
          <w:tblCellMar>
            <w:top w:w="0" w:type="dxa"/>
            <w:bottom w:w="0" w:type="dxa"/>
          </w:tblCellMar>
        </w:tblPrEx>
        <w:tc>
          <w:tcPr>
            <w:tcW w:w="2520" w:type="dxa"/>
            <w:vAlign w:val="center"/>
          </w:tcPr>
          <w:p w:rsidR="00000000" w:rsidRDefault="00B70751">
            <w:pPr>
              <w:jc w:val="center"/>
              <w:rPr>
                <w:rFonts w:ascii="Times New Roman" w:hAnsi="Times New Roman"/>
              </w:rPr>
            </w:pPr>
            <w:r>
              <w:rPr>
                <w:rFonts w:ascii="Times New Roman" w:hAnsi="Times New Roman"/>
              </w:rPr>
              <w:t>M</w:t>
            </w:r>
            <w:r>
              <w:rPr>
                <w:rFonts w:ascii="Times New Roman" w:hAnsi="Times New Roman"/>
              </w:rPr>
              <w:t>CL</w:t>
            </w:r>
          </w:p>
        </w:tc>
        <w:tc>
          <w:tcPr>
            <w:tcW w:w="2520" w:type="dxa"/>
          </w:tcPr>
          <w:p w:rsidR="00000000" w:rsidRDefault="00B70751">
            <w:pPr>
              <w:jc w:val="center"/>
              <w:rPr>
                <w:rFonts w:ascii="Times New Roman" w:hAnsi="Times New Roman"/>
              </w:rPr>
            </w:pPr>
            <w:r>
              <w:rPr>
                <w:rFonts w:ascii="Times New Roman" w:hAnsi="Times New Roman"/>
              </w:rPr>
              <w:t>PCA</w:t>
            </w:r>
          </w:p>
        </w:tc>
        <w:tc>
          <w:tcPr>
            <w:tcW w:w="2520" w:type="dxa"/>
          </w:tcPr>
          <w:p w:rsidR="00000000" w:rsidRDefault="00B70751">
            <w:pPr>
              <w:jc w:val="center"/>
              <w:rPr>
                <w:rFonts w:ascii="Times New Roman" w:hAnsi="Times New Roman"/>
              </w:rPr>
            </w:pPr>
            <w:r>
              <w:rPr>
                <w:rFonts w:ascii="Times New Roman" w:hAnsi="Times New Roman"/>
              </w:rPr>
              <w:t>TCE</w:t>
            </w:r>
          </w:p>
        </w:tc>
      </w:tr>
      <w:tr w:rsidR="00000000">
        <w:tblPrEx>
          <w:tblCellMar>
            <w:top w:w="0" w:type="dxa"/>
            <w:bottom w:w="0" w:type="dxa"/>
          </w:tblCellMar>
        </w:tblPrEx>
        <w:tc>
          <w:tcPr>
            <w:tcW w:w="2520" w:type="dxa"/>
            <w:vAlign w:val="center"/>
          </w:tcPr>
          <w:p w:rsidR="00000000" w:rsidRDefault="00B70751">
            <w:pPr>
              <w:jc w:val="center"/>
              <w:rPr>
                <w:rFonts w:ascii="Times New Roman" w:hAnsi="Times New Roman"/>
              </w:rPr>
            </w:pPr>
            <w:r>
              <w:rPr>
                <w:rFonts w:ascii="Times New Roman" w:hAnsi="Times New Roman"/>
                <w:szCs w:val="16"/>
              </w:rPr>
              <w:t>0.000038***</w:t>
            </w:r>
          </w:p>
        </w:tc>
        <w:tc>
          <w:tcPr>
            <w:tcW w:w="2520" w:type="dxa"/>
          </w:tcPr>
          <w:p w:rsidR="00000000" w:rsidRDefault="00B70751">
            <w:pPr>
              <w:jc w:val="center"/>
              <w:rPr>
                <w:rFonts w:ascii="Times New Roman" w:hAnsi="Times New Roman"/>
                <w:szCs w:val="16"/>
              </w:rPr>
            </w:pPr>
            <w:r>
              <w:rPr>
                <w:rFonts w:ascii="Times New Roman" w:hAnsi="Times New Roman"/>
                <w:szCs w:val="16"/>
              </w:rPr>
              <w:t>0.042994*</w:t>
            </w:r>
          </w:p>
        </w:tc>
        <w:tc>
          <w:tcPr>
            <w:tcW w:w="2520" w:type="dxa"/>
          </w:tcPr>
          <w:p w:rsidR="00000000" w:rsidRDefault="00B70751">
            <w:pPr>
              <w:jc w:val="center"/>
              <w:rPr>
                <w:rFonts w:ascii="Times New Roman" w:hAnsi="Times New Roman"/>
                <w:szCs w:val="16"/>
              </w:rPr>
            </w:pPr>
            <w:r>
              <w:rPr>
                <w:rFonts w:ascii="Times New Roman" w:hAnsi="Times New Roman"/>
                <w:szCs w:val="16"/>
              </w:rPr>
              <w:t>0.001295**</w:t>
            </w:r>
          </w:p>
        </w:tc>
      </w:tr>
    </w:tbl>
    <w:p w:rsidR="00000000" w:rsidRDefault="00B70751">
      <w:pPr>
        <w:tabs>
          <w:tab w:val="left" w:pos="3450"/>
        </w:tabs>
        <w:rPr>
          <w:rFonts w:ascii="Times New Roman" w:hAnsi="Times New Roman"/>
        </w:rPr>
      </w:pPr>
    </w:p>
    <w:p w:rsidR="00000000" w:rsidRDefault="00B70751">
      <w:pPr>
        <w:tabs>
          <w:tab w:val="left" w:pos="3450"/>
        </w:tabs>
        <w:rPr>
          <w:rFonts w:ascii="Times New Roman" w:hAnsi="Times New Roman"/>
        </w:rPr>
      </w:pPr>
      <w:r>
        <w:rPr>
          <w:rFonts w:ascii="Times New Roman" w:hAnsi="Times New Roman"/>
        </w:rPr>
        <w:t>* Significant at the P &lt; 0.0001 level</w:t>
      </w:r>
    </w:p>
    <w:p w:rsidR="00000000" w:rsidRDefault="00B70751">
      <w:pPr>
        <w:pStyle w:val="FootnoteText"/>
        <w:tabs>
          <w:tab w:val="left" w:pos="3450"/>
        </w:tabs>
        <w:rPr>
          <w:rFonts w:ascii="Times New Roman" w:hAnsi="Times New Roman"/>
        </w:rPr>
      </w:pPr>
      <w:r>
        <w:rPr>
          <w:rFonts w:ascii="Times New Roman" w:hAnsi="Times New Roman"/>
        </w:rPr>
        <w:t>** Significant at the P &lt; 0.001 level</w:t>
      </w:r>
    </w:p>
    <w:p w:rsidR="00000000" w:rsidRDefault="00B70751">
      <w:pPr>
        <w:tabs>
          <w:tab w:val="left" w:pos="3450"/>
        </w:tabs>
        <w:rPr>
          <w:rFonts w:ascii="Times New Roman" w:hAnsi="Times New Roman"/>
        </w:rPr>
      </w:pPr>
      <w:r>
        <w:rPr>
          <w:rFonts w:ascii="Times New Roman" w:hAnsi="Times New Roman"/>
        </w:rPr>
        <w:t>*** Not significant</w:t>
      </w:r>
    </w:p>
    <w:p w:rsidR="00000000" w:rsidRDefault="00B70751">
      <w:pPr>
        <w:tabs>
          <w:tab w:val="left" w:pos="3450"/>
        </w:tabs>
        <w:ind w:left="360"/>
        <w:rPr>
          <w:rFonts w:cs="Arial"/>
        </w:rPr>
      </w:pPr>
    </w:p>
    <w:p w:rsidR="00000000" w:rsidRDefault="00B70751">
      <w:pPr>
        <w:rPr>
          <w:rFonts w:ascii="Times New Roman" w:hAnsi="Times New Roman"/>
        </w:rPr>
      </w:pPr>
    </w:p>
    <w:p w:rsidR="00000000" w:rsidRDefault="00B70751">
      <w:pPr>
        <w:spacing w:line="480" w:lineRule="auto"/>
        <w:rPr>
          <w:rFonts w:ascii="Times New Roman" w:hAnsi="Times New Roman"/>
        </w:rPr>
      </w:pPr>
      <w:r>
        <w:rPr>
          <w:rFonts w:ascii="Times New Roman" w:hAnsi="Times New Roman"/>
        </w:rPr>
        <w:t>Analysis of the residuals for the Percent at Risk and Percent White yielded a non-normal distribution.  Both lo</w:t>
      </w:r>
      <w:r>
        <w:rPr>
          <w:rFonts w:ascii="Times New Roman" w:hAnsi="Times New Roman"/>
        </w:rPr>
        <w:t>g and square root Transformations to the dependent variables were applied.  Whiles these transformations yielded normally distributed residuals with the same significance but inflated r</w:t>
      </w:r>
      <w:r>
        <w:rPr>
          <w:rFonts w:ascii="Times New Roman" w:hAnsi="Times New Roman"/>
          <w:vertAlign w:val="superscript"/>
        </w:rPr>
        <w:t>2</w:t>
      </w:r>
      <w:r>
        <w:rPr>
          <w:rFonts w:ascii="Times New Roman" w:hAnsi="Times New Roman"/>
        </w:rPr>
        <w:t xml:space="preserve"> values.  I therefore kept the non-transformed statistics.</w:t>
      </w:r>
    </w:p>
    <w:p w:rsidR="00000000" w:rsidRDefault="00B70751">
      <w:pPr>
        <w:spacing w:line="480" w:lineRule="auto"/>
        <w:rPr>
          <w:rFonts w:ascii="Times New Roman" w:hAnsi="Times New Roman"/>
        </w:rPr>
      </w:pPr>
    </w:p>
    <w:p w:rsidR="00000000" w:rsidRDefault="00B70751">
      <w:pPr>
        <w:spacing w:line="480" w:lineRule="auto"/>
        <w:rPr>
          <w:rFonts w:cs="Arial"/>
        </w:rPr>
      </w:pPr>
    </w:p>
    <w:p w:rsidR="00000000" w:rsidRDefault="00B70751">
      <w:pPr>
        <w:pStyle w:val="Heading8"/>
        <w:autoSpaceDE w:val="0"/>
        <w:autoSpaceDN w:val="0"/>
        <w:adjustRightInd w:val="0"/>
        <w:spacing w:before="0" w:after="0"/>
        <w:rPr>
          <w:szCs w:val="20"/>
        </w:rPr>
      </w:pPr>
      <w:r>
        <w:rPr>
          <w:szCs w:val="20"/>
        </w:rPr>
        <w:t xml:space="preserve">Logistic </w:t>
      </w:r>
      <w:r>
        <w:rPr>
          <w:szCs w:val="20"/>
        </w:rPr>
        <w:t xml:space="preserve">Regression Results for Toxic Release Inventory by Tract Analysis </w:t>
      </w:r>
    </w:p>
    <w:p w:rsidR="00000000" w:rsidRDefault="00B70751">
      <w:pPr>
        <w:keepNext/>
        <w:autoSpaceDE w:val="0"/>
        <w:autoSpaceDN w:val="0"/>
        <w:adjustRightInd w:val="0"/>
        <w:rPr>
          <w:rFonts w:ascii="Times New Roman" w:hAnsi="Times New Roman"/>
          <w:b/>
          <w:bCs/>
        </w:rPr>
      </w:pPr>
    </w:p>
    <w:tbl>
      <w:tblPr>
        <w:tblpPr w:leftFromText="180" w:rightFromText="180" w:vertAnchor="text" w:horzAnchor="margin" w:tblpY="76"/>
        <w:tblW w:w="887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958"/>
        <w:gridCol w:w="2958"/>
        <w:gridCol w:w="2958"/>
      </w:tblGrid>
      <w:tr w:rsidR="00000000">
        <w:tblPrEx>
          <w:tblCellMar>
            <w:top w:w="0" w:type="dxa"/>
            <w:bottom w:w="0" w:type="dxa"/>
          </w:tblCellMar>
        </w:tblPrEx>
        <w:tc>
          <w:tcPr>
            <w:tcW w:w="2958" w:type="dxa"/>
          </w:tcPr>
          <w:p w:rsidR="00000000" w:rsidRDefault="00B70751">
            <w:pPr>
              <w:keepNext/>
              <w:autoSpaceDE w:val="0"/>
              <w:autoSpaceDN w:val="0"/>
              <w:adjustRightInd w:val="0"/>
              <w:jc w:val="center"/>
              <w:rPr>
                <w:rFonts w:ascii="Times New Roman" w:hAnsi="Times New Roman"/>
                <w:b/>
                <w:bCs/>
              </w:rPr>
            </w:pPr>
            <w:r>
              <w:rPr>
                <w:rFonts w:ascii="Times New Roman" w:hAnsi="Times New Roman"/>
                <w:b/>
                <w:bCs/>
              </w:rPr>
              <w:t>BPS</w:t>
            </w:r>
          </w:p>
        </w:tc>
        <w:tc>
          <w:tcPr>
            <w:tcW w:w="2958" w:type="dxa"/>
          </w:tcPr>
          <w:p w:rsidR="00000000" w:rsidRDefault="00B70751">
            <w:pPr>
              <w:keepNext/>
              <w:autoSpaceDE w:val="0"/>
              <w:autoSpaceDN w:val="0"/>
              <w:adjustRightInd w:val="0"/>
              <w:jc w:val="center"/>
              <w:rPr>
                <w:rFonts w:ascii="Times New Roman" w:hAnsi="Times New Roman"/>
                <w:b/>
                <w:bCs/>
              </w:rPr>
            </w:pPr>
            <w:r>
              <w:rPr>
                <w:rFonts w:ascii="Times New Roman" w:hAnsi="Times New Roman"/>
                <w:b/>
                <w:bCs/>
              </w:rPr>
              <w:t>% @ Risk</w:t>
            </w:r>
          </w:p>
        </w:tc>
        <w:tc>
          <w:tcPr>
            <w:tcW w:w="2958" w:type="dxa"/>
          </w:tcPr>
          <w:p w:rsidR="00000000" w:rsidRDefault="00B70751">
            <w:pPr>
              <w:keepNext/>
              <w:autoSpaceDE w:val="0"/>
              <w:autoSpaceDN w:val="0"/>
              <w:adjustRightInd w:val="0"/>
              <w:jc w:val="center"/>
              <w:rPr>
                <w:rFonts w:ascii="Times New Roman" w:hAnsi="Times New Roman"/>
                <w:b/>
                <w:bCs/>
              </w:rPr>
            </w:pPr>
            <w:r>
              <w:rPr>
                <w:rFonts w:ascii="Times New Roman" w:hAnsi="Times New Roman"/>
                <w:b/>
                <w:bCs/>
              </w:rPr>
              <w:t>% White</w:t>
            </w:r>
          </w:p>
        </w:tc>
      </w:tr>
      <w:tr w:rsidR="00000000">
        <w:tblPrEx>
          <w:tblCellMar>
            <w:top w:w="0" w:type="dxa"/>
            <w:bottom w:w="0" w:type="dxa"/>
          </w:tblCellMar>
        </w:tblPrEx>
        <w:tc>
          <w:tcPr>
            <w:tcW w:w="2958" w:type="dxa"/>
          </w:tcPr>
          <w:p w:rsidR="00000000" w:rsidRDefault="00B70751">
            <w:pPr>
              <w:keepNext/>
              <w:autoSpaceDE w:val="0"/>
              <w:autoSpaceDN w:val="0"/>
              <w:adjustRightInd w:val="0"/>
              <w:rPr>
                <w:rFonts w:cs="Arial"/>
                <w:b/>
                <w:bCs/>
              </w:rPr>
            </w:pPr>
            <w:r>
              <w:rPr>
                <w:rFonts w:cs="Arial"/>
                <w:noProof/>
                <w:szCs w:val="16"/>
              </w:rPr>
              <w:drawing>
                <wp:inline distT="0" distB="0" distL="0" distR="0">
                  <wp:extent cx="1651000" cy="1231900"/>
                  <wp:effectExtent l="0" t="0" r="0" b="1270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651000" cy="1231900"/>
                          </a:xfrm>
                          <a:prstGeom prst="rect">
                            <a:avLst/>
                          </a:prstGeom>
                          <a:noFill/>
                          <a:ln>
                            <a:noFill/>
                          </a:ln>
                        </pic:spPr>
                      </pic:pic>
                    </a:graphicData>
                  </a:graphic>
                </wp:inline>
              </w:drawing>
            </w:r>
          </w:p>
        </w:tc>
        <w:tc>
          <w:tcPr>
            <w:tcW w:w="2958" w:type="dxa"/>
          </w:tcPr>
          <w:p w:rsidR="00000000" w:rsidRDefault="00B70751">
            <w:pPr>
              <w:keepNext/>
              <w:autoSpaceDE w:val="0"/>
              <w:autoSpaceDN w:val="0"/>
              <w:adjustRightInd w:val="0"/>
              <w:rPr>
                <w:rFonts w:cs="Arial"/>
                <w:b/>
                <w:bCs/>
              </w:rPr>
            </w:pPr>
            <w:r>
              <w:rPr>
                <w:rFonts w:cs="Arial"/>
                <w:noProof/>
                <w:szCs w:val="16"/>
              </w:rPr>
              <w:drawing>
                <wp:inline distT="0" distB="0" distL="0" distR="0">
                  <wp:extent cx="1651000" cy="1231900"/>
                  <wp:effectExtent l="0" t="0" r="0" b="1270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651000" cy="1231900"/>
                          </a:xfrm>
                          <a:prstGeom prst="rect">
                            <a:avLst/>
                          </a:prstGeom>
                          <a:noFill/>
                          <a:ln>
                            <a:noFill/>
                          </a:ln>
                        </pic:spPr>
                      </pic:pic>
                    </a:graphicData>
                  </a:graphic>
                </wp:inline>
              </w:drawing>
            </w:r>
          </w:p>
        </w:tc>
        <w:tc>
          <w:tcPr>
            <w:tcW w:w="2958" w:type="dxa"/>
          </w:tcPr>
          <w:p w:rsidR="00000000" w:rsidRDefault="00B70751">
            <w:pPr>
              <w:keepNext/>
              <w:autoSpaceDE w:val="0"/>
              <w:autoSpaceDN w:val="0"/>
              <w:adjustRightInd w:val="0"/>
              <w:rPr>
                <w:rFonts w:cs="Arial"/>
                <w:b/>
                <w:bCs/>
              </w:rPr>
            </w:pPr>
            <w:r>
              <w:rPr>
                <w:rFonts w:cs="Arial"/>
                <w:noProof/>
                <w:szCs w:val="16"/>
              </w:rPr>
              <w:drawing>
                <wp:inline distT="0" distB="0" distL="0" distR="0">
                  <wp:extent cx="1651000" cy="1231900"/>
                  <wp:effectExtent l="0" t="0" r="0" b="1270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651000" cy="1231900"/>
                          </a:xfrm>
                          <a:prstGeom prst="rect">
                            <a:avLst/>
                          </a:prstGeom>
                          <a:noFill/>
                          <a:ln>
                            <a:noFill/>
                          </a:ln>
                        </pic:spPr>
                      </pic:pic>
                    </a:graphicData>
                  </a:graphic>
                </wp:inline>
              </w:drawing>
            </w:r>
          </w:p>
        </w:tc>
      </w:tr>
    </w:tbl>
    <w:p w:rsidR="00000000" w:rsidRDefault="00B70751">
      <w:pPr>
        <w:keepNext/>
        <w:autoSpaceDE w:val="0"/>
        <w:autoSpaceDN w:val="0"/>
        <w:adjustRightInd w:val="0"/>
        <w:rPr>
          <w:rFonts w:cs="Arial"/>
          <w:b/>
          <w:bCs/>
        </w:rPr>
      </w:pPr>
    </w:p>
    <w:p w:rsidR="00000000" w:rsidRDefault="00B70751">
      <w:pPr>
        <w:tabs>
          <w:tab w:val="left" w:pos="3450"/>
        </w:tabs>
        <w:rPr>
          <w:rFonts w:ascii="Times New Roman" w:hAnsi="Times New Roman"/>
        </w:rPr>
      </w:pPr>
      <w:r>
        <w:rPr>
          <w:rFonts w:ascii="Times New Roman" w:hAnsi="Times New Roman"/>
        </w:rPr>
        <w:t>R</w:t>
      </w:r>
      <w:r>
        <w:rPr>
          <w:rFonts w:ascii="Times New Roman" w:hAnsi="Times New Roman"/>
          <w:vertAlign w:val="superscript"/>
        </w:rPr>
        <w:t>2</w:t>
      </w:r>
      <w:r>
        <w:rPr>
          <w:rFonts w:ascii="Times New Roman" w:hAnsi="Times New Roman"/>
        </w:rPr>
        <w:t xml:space="preserve"> Values</w:t>
      </w:r>
    </w:p>
    <w:tbl>
      <w:tblPr>
        <w:tblW w:w="0" w:type="auto"/>
        <w:tblInd w:w="5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520"/>
        <w:gridCol w:w="2520"/>
        <w:gridCol w:w="2520"/>
      </w:tblGrid>
      <w:tr w:rsidR="00000000">
        <w:tblPrEx>
          <w:tblCellMar>
            <w:top w:w="0" w:type="dxa"/>
            <w:bottom w:w="0" w:type="dxa"/>
          </w:tblCellMar>
        </w:tblPrEx>
        <w:tc>
          <w:tcPr>
            <w:tcW w:w="2520" w:type="dxa"/>
            <w:vAlign w:val="center"/>
          </w:tcPr>
          <w:p w:rsidR="00000000" w:rsidRDefault="00B70751">
            <w:pPr>
              <w:jc w:val="center"/>
              <w:rPr>
                <w:rFonts w:ascii="Times New Roman" w:hAnsi="Times New Roman"/>
              </w:rPr>
            </w:pPr>
            <w:r>
              <w:rPr>
                <w:rFonts w:ascii="Times New Roman" w:hAnsi="Times New Roman"/>
              </w:rPr>
              <w:t>BPS</w:t>
            </w:r>
          </w:p>
        </w:tc>
        <w:tc>
          <w:tcPr>
            <w:tcW w:w="2520" w:type="dxa"/>
          </w:tcPr>
          <w:p w:rsidR="00000000" w:rsidRDefault="00B70751">
            <w:pPr>
              <w:jc w:val="center"/>
              <w:rPr>
                <w:rFonts w:ascii="Times New Roman" w:hAnsi="Times New Roman"/>
              </w:rPr>
            </w:pPr>
            <w:r>
              <w:rPr>
                <w:rFonts w:ascii="Times New Roman" w:hAnsi="Times New Roman"/>
              </w:rPr>
              <w:t>% @ Risk</w:t>
            </w:r>
          </w:p>
        </w:tc>
        <w:tc>
          <w:tcPr>
            <w:tcW w:w="2520" w:type="dxa"/>
          </w:tcPr>
          <w:p w:rsidR="00000000" w:rsidRDefault="00B70751">
            <w:pPr>
              <w:jc w:val="center"/>
              <w:rPr>
                <w:rFonts w:ascii="Times New Roman" w:hAnsi="Times New Roman"/>
              </w:rPr>
            </w:pPr>
            <w:r>
              <w:rPr>
                <w:rFonts w:ascii="Times New Roman" w:hAnsi="Times New Roman"/>
              </w:rPr>
              <w:t>% White</w:t>
            </w:r>
          </w:p>
        </w:tc>
      </w:tr>
      <w:tr w:rsidR="00000000">
        <w:tblPrEx>
          <w:tblCellMar>
            <w:top w:w="0" w:type="dxa"/>
            <w:bottom w:w="0" w:type="dxa"/>
          </w:tblCellMar>
        </w:tblPrEx>
        <w:tc>
          <w:tcPr>
            <w:tcW w:w="2520" w:type="dxa"/>
            <w:vAlign w:val="center"/>
          </w:tcPr>
          <w:p w:rsidR="00000000" w:rsidRDefault="00B70751">
            <w:pPr>
              <w:jc w:val="center"/>
              <w:rPr>
                <w:rFonts w:ascii="Times New Roman" w:hAnsi="Times New Roman"/>
              </w:rPr>
            </w:pPr>
            <w:r>
              <w:rPr>
                <w:rFonts w:ascii="Times New Roman" w:hAnsi="Times New Roman"/>
                <w:szCs w:val="16"/>
              </w:rPr>
              <w:t>0.0038***</w:t>
            </w:r>
          </w:p>
        </w:tc>
        <w:tc>
          <w:tcPr>
            <w:tcW w:w="2520" w:type="dxa"/>
          </w:tcPr>
          <w:p w:rsidR="00000000" w:rsidRDefault="00B70751">
            <w:pPr>
              <w:jc w:val="center"/>
              <w:rPr>
                <w:rFonts w:ascii="Times New Roman" w:hAnsi="Times New Roman"/>
                <w:szCs w:val="16"/>
              </w:rPr>
            </w:pPr>
            <w:r>
              <w:rPr>
                <w:rFonts w:ascii="Times New Roman" w:hAnsi="Times New Roman"/>
                <w:szCs w:val="16"/>
              </w:rPr>
              <w:t>0.0038***</w:t>
            </w:r>
          </w:p>
        </w:tc>
        <w:tc>
          <w:tcPr>
            <w:tcW w:w="2520" w:type="dxa"/>
          </w:tcPr>
          <w:p w:rsidR="00000000" w:rsidRDefault="00B70751">
            <w:pPr>
              <w:jc w:val="center"/>
              <w:rPr>
                <w:rFonts w:ascii="Times New Roman" w:hAnsi="Times New Roman"/>
                <w:szCs w:val="16"/>
              </w:rPr>
            </w:pPr>
            <w:r>
              <w:rPr>
                <w:rFonts w:ascii="Times New Roman" w:hAnsi="Times New Roman"/>
                <w:szCs w:val="16"/>
              </w:rPr>
              <w:t>0.0125***</w:t>
            </w:r>
          </w:p>
        </w:tc>
      </w:tr>
    </w:tbl>
    <w:p w:rsidR="00000000" w:rsidRDefault="00B70751">
      <w:pPr>
        <w:pStyle w:val="FootnoteText"/>
        <w:tabs>
          <w:tab w:val="left" w:pos="3450"/>
        </w:tabs>
        <w:rPr>
          <w:rFonts w:ascii="Times New Roman" w:hAnsi="Times New Roman"/>
        </w:rPr>
      </w:pPr>
    </w:p>
    <w:p w:rsidR="00000000" w:rsidRDefault="00B70751">
      <w:pPr>
        <w:tabs>
          <w:tab w:val="left" w:pos="3450"/>
        </w:tabs>
        <w:ind w:left="360"/>
        <w:rPr>
          <w:rFonts w:ascii="Times New Roman" w:hAnsi="Times New Roman"/>
        </w:rPr>
      </w:pPr>
      <w:r>
        <w:rPr>
          <w:rFonts w:ascii="Times New Roman" w:hAnsi="Times New Roman"/>
        </w:rPr>
        <w:t>* Significant at the P &lt; 0.0001 level</w:t>
      </w:r>
    </w:p>
    <w:p w:rsidR="00000000" w:rsidRDefault="00B70751">
      <w:pPr>
        <w:tabs>
          <w:tab w:val="left" w:pos="3450"/>
        </w:tabs>
        <w:ind w:left="360"/>
        <w:rPr>
          <w:rFonts w:ascii="Times New Roman" w:hAnsi="Times New Roman"/>
        </w:rPr>
      </w:pPr>
      <w:r>
        <w:rPr>
          <w:rFonts w:ascii="Times New Roman" w:hAnsi="Times New Roman"/>
        </w:rPr>
        <w:t>*** Not significant</w:t>
      </w:r>
    </w:p>
    <w:p w:rsidR="00000000" w:rsidRDefault="00B70751">
      <w:pPr>
        <w:widowControl w:val="0"/>
        <w:tabs>
          <w:tab w:val="right" w:pos="360"/>
          <w:tab w:val="left" w:pos="540"/>
        </w:tabs>
        <w:autoSpaceDE w:val="0"/>
        <w:autoSpaceDN w:val="0"/>
        <w:adjustRightInd w:val="0"/>
        <w:spacing w:after="240"/>
        <w:rPr>
          <w:rFonts w:ascii="Times New Roman" w:hAnsi="Times New Roman"/>
        </w:rPr>
      </w:pPr>
    </w:p>
    <w:p w:rsidR="00000000" w:rsidRDefault="00B70751">
      <w:pPr>
        <w:pStyle w:val="FootnoteText"/>
        <w:rPr>
          <w:rFonts w:ascii="Times New Roman" w:hAnsi="Times New Roman"/>
        </w:rPr>
      </w:pPr>
    </w:p>
    <w:p w:rsidR="00000000" w:rsidRDefault="00B70751">
      <w:pPr>
        <w:pStyle w:val="Heading1"/>
      </w:pPr>
      <w:r>
        <w:rPr>
          <w:rFonts w:ascii="Arial Narrow" w:hAnsi="Arial Narrow"/>
          <w:sz w:val="40"/>
        </w:rPr>
        <w:br w:type="page"/>
      </w:r>
      <w:r>
        <w:lastRenderedPageBreak/>
        <w:t xml:space="preserve"> Discussion</w:t>
      </w:r>
      <w:r>
        <w:tab/>
      </w:r>
    </w:p>
    <w:p w:rsidR="00000000" w:rsidRDefault="00B70751">
      <w:pPr>
        <w:spacing w:line="480" w:lineRule="auto"/>
        <w:ind w:firstLine="360"/>
        <w:rPr>
          <w:rFonts w:ascii="Times New Roman" w:hAnsi="Times New Roman"/>
        </w:rPr>
      </w:pPr>
      <w:r>
        <w:rPr>
          <w:rFonts w:ascii="Times New Roman" w:hAnsi="Times New Roman"/>
        </w:rPr>
        <w:t>This research was des</w:t>
      </w:r>
      <w:r>
        <w:rPr>
          <w:rFonts w:ascii="Times New Roman" w:hAnsi="Times New Roman"/>
        </w:rPr>
        <w:t>igned to test two questions.  First is there an environmental equity difference in environmental condition across demographics – i.e., are neighborhoods with more minorities, immigrants, poor people, or very young and very old people more likely to be supp</w:t>
      </w:r>
      <w:r>
        <w:rPr>
          <w:rFonts w:ascii="Times New Roman" w:hAnsi="Times New Roman"/>
        </w:rPr>
        <w:t>lied with polluted drinking water?  Second does the use of continuous surfaces at a larger scale provide better results than traditional statistical methods for assessing environmental equity?  I will discuss these issues and present a point of departure f</w:t>
      </w:r>
      <w:r>
        <w:rPr>
          <w:rFonts w:ascii="Times New Roman" w:hAnsi="Times New Roman"/>
        </w:rPr>
        <w:t>or additional research.</w:t>
      </w:r>
    </w:p>
    <w:p w:rsidR="00000000" w:rsidRDefault="00B70751">
      <w:pPr>
        <w:spacing w:line="480" w:lineRule="auto"/>
        <w:rPr>
          <w:rFonts w:ascii="Times New Roman" w:hAnsi="Times New Roman"/>
        </w:rPr>
      </w:pPr>
      <w:r>
        <w:rPr>
          <w:rFonts w:ascii="Times New Roman" w:hAnsi="Times New Roman"/>
        </w:rPr>
        <w:tab/>
        <w:t>The environmental and demographic variables used, e.g., percent white, percent below the poverty status and percent at risk are all commonly used in environmental equity research (Mantaay 2002).  Moreover, I decided to use two risk</w:t>
      </w:r>
      <w:r>
        <w:rPr>
          <w:rFonts w:ascii="Times New Roman" w:hAnsi="Times New Roman"/>
        </w:rPr>
        <w:t xml:space="preserve"> variables and an exposure variable for environmental condition.  These variables are new, as the current literature includes very few papers using drinking water quality for environmental equity researched (but see Pontius 2000).  Use of these variables d</w:t>
      </w:r>
      <w:r>
        <w:rPr>
          <w:rFonts w:ascii="Times New Roman" w:hAnsi="Times New Roman"/>
        </w:rPr>
        <w:t xml:space="preserve">emonstrates a solid matrix for analyzing the two fundamental questions to this research.  </w:t>
      </w:r>
    </w:p>
    <w:p w:rsidR="00000000" w:rsidRDefault="00B70751">
      <w:pPr>
        <w:spacing w:line="480" w:lineRule="auto"/>
        <w:ind w:firstLine="720"/>
        <w:rPr>
          <w:rFonts w:ascii="Times New Roman" w:hAnsi="Times New Roman"/>
        </w:rPr>
      </w:pPr>
      <w:r>
        <w:rPr>
          <w:rFonts w:ascii="Times New Roman" w:hAnsi="Times New Roman"/>
        </w:rPr>
        <w:t>The resulting statistical analysis illustrates a weak positive relationship between percent below poverty level for both risk variables with a high degree of signifi</w:t>
      </w:r>
      <w:r>
        <w:rPr>
          <w:rFonts w:ascii="Times New Roman" w:hAnsi="Times New Roman"/>
        </w:rPr>
        <w:t>cance, given the very large sample sizes.  This result demonstrates that as the percent poverty increases, risk also increases, but poverty is nevertheless a very weak predictor of risk.  The percent at risk analysis yields a weak positive relationship for</w:t>
      </w:r>
      <w:r>
        <w:rPr>
          <w:rFonts w:ascii="Times New Roman" w:hAnsi="Times New Roman"/>
        </w:rPr>
        <w:t xml:space="preserve"> all variables (highly significant for one risk variable and relatively high for the other risk variable and the exposure variable).  This result demonstrates that as risk and exposure increase, the </w:t>
      </w:r>
      <w:r>
        <w:rPr>
          <w:rFonts w:ascii="Times New Roman" w:hAnsi="Times New Roman"/>
        </w:rPr>
        <w:lastRenderedPageBreak/>
        <w:t>percent at risk increases as well.  The percent white ana</w:t>
      </w:r>
      <w:r>
        <w:rPr>
          <w:rFonts w:ascii="Times New Roman" w:hAnsi="Times New Roman"/>
        </w:rPr>
        <w:t>lysis yields a weak inverse relationship for one risk variable (again, with a high degree of significance).  This analysis demonstrates that as risk raises the percent white declines.  However, the results also show no significant relationship for the othe</w:t>
      </w:r>
      <w:r>
        <w:rPr>
          <w:rFonts w:ascii="Times New Roman" w:hAnsi="Times New Roman"/>
        </w:rPr>
        <w:t xml:space="preserve">r risk variable and the exposure variable.  While a definitive result regarding an unequal burden is not without doubt due to low </w:t>
      </w:r>
      <w:r>
        <w:rPr>
          <w:rFonts w:ascii="Times New Roman" w:hAnsi="Times New Roman"/>
          <w:i/>
          <w:iCs/>
        </w:rPr>
        <w:t>r</w:t>
      </w:r>
      <w:r>
        <w:rPr>
          <w:rFonts w:ascii="Times New Roman" w:hAnsi="Times New Roman"/>
          <w:i/>
          <w:iCs/>
          <w:vertAlign w:val="superscript"/>
        </w:rPr>
        <w:t>2</w:t>
      </w:r>
      <w:r>
        <w:rPr>
          <w:rFonts w:ascii="Times New Roman" w:hAnsi="Times New Roman"/>
        </w:rPr>
        <w:t xml:space="preserve"> values, a high degree of significance suggests that there is an unequal burden across some demographic variables.  </w:t>
      </w:r>
    </w:p>
    <w:p w:rsidR="00000000" w:rsidRDefault="00B70751">
      <w:pPr>
        <w:spacing w:line="480" w:lineRule="auto"/>
        <w:rPr>
          <w:rFonts w:ascii="Times New Roman" w:hAnsi="Times New Roman"/>
        </w:rPr>
      </w:pPr>
      <w:r>
        <w:rPr>
          <w:rFonts w:ascii="Times New Roman" w:hAnsi="Times New Roman"/>
        </w:rPr>
        <w:tab/>
        <w:t xml:space="preserve">These </w:t>
      </w:r>
      <w:r>
        <w:rPr>
          <w:rFonts w:ascii="Times New Roman" w:hAnsi="Times New Roman"/>
        </w:rPr>
        <w:t>low values are the likely result of significant noise in the distribution of the demographic landscape. Barring the results of the percent below poverty status, San Joaquin County is a highly fragmented county demographically.   Maps 11, 12, and 13 illustr</w:t>
      </w:r>
      <w:r>
        <w:rPr>
          <w:rFonts w:ascii="Times New Roman" w:hAnsi="Times New Roman"/>
        </w:rPr>
        <w:t xml:space="preserve">ate few contiguous spaces of similar human condition.  I would expect higher </w:t>
      </w:r>
      <w:r>
        <w:rPr>
          <w:rFonts w:ascii="Times New Roman" w:hAnsi="Times New Roman"/>
          <w:i/>
          <w:iCs/>
        </w:rPr>
        <w:t>r</w:t>
      </w:r>
      <w:r>
        <w:rPr>
          <w:rFonts w:ascii="Times New Roman" w:hAnsi="Times New Roman"/>
          <w:i/>
          <w:iCs/>
          <w:vertAlign w:val="superscript"/>
        </w:rPr>
        <w:t>2</w:t>
      </w:r>
      <w:r>
        <w:rPr>
          <w:rFonts w:ascii="Times New Roman" w:hAnsi="Times New Roman"/>
        </w:rPr>
        <w:t xml:space="preserve"> values and thus a stronger coefficient of unequal burden in areas where there are more homogeneous contiguous demographic landscapes.</w:t>
      </w:r>
    </w:p>
    <w:p w:rsidR="00000000" w:rsidRDefault="00B70751">
      <w:pPr>
        <w:spacing w:line="480" w:lineRule="auto"/>
        <w:rPr>
          <w:rFonts w:ascii="Times New Roman" w:hAnsi="Times New Roman"/>
        </w:rPr>
      </w:pPr>
      <w:r>
        <w:rPr>
          <w:rFonts w:ascii="Times New Roman" w:hAnsi="Times New Roman"/>
        </w:rPr>
        <w:tab/>
        <w:t>Bowen (2002) argues strongly there is lit</w:t>
      </w:r>
      <w:r>
        <w:rPr>
          <w:rFonts w:ascii="Times New Roman" w:hAnsi="Times New Roman"/>
        </w:rPr>
        <w:t>tle “high quality scientific research”, which adequately proves there is an unequal burden borne by people of color or low economic status.  My research demonstrates through rigorous scientific methods, there is a significant but weak relationship.  The sp</w:t>
      </w:r>
      <w:r>
        <w:rPr>
          <w:rFonts w:ascii="Times New Roman" w:hAnsi="Times New Roman"/>
        </w:rPr>
        <w:t>atial methods I employ combined with the strength of the linear relationship do suggest there is an unequal burden borne across demographic variables.  While this conclusion is specific to San Joaquin County California, the results are significant enough t</w:t>
      </w:r>
      <w:r>
        <w:rPr>
          <w:rFonts w:ascii="Times New Roman" w:hAnsi="Times New Roman"/>
        </w:rPr>
        <w:t>o merit investigation on a larger study area and in another part of the country.  The spatial methods employed in my research are robust enough to support the unequal burden claim. However more analysis is needed to determine whether increased toxic exposu</w:t>
      </w:r>
      <w:r>
        <w:rPr>
          <w:rFonts w:ascii="Times New Roman" w:hAnsi="Times New Roman"/>
        </w:rPr>
        <w:t xml:space="preserve">res are important compared with other known </w:t>
      </w:r>
      <w:r>
        <w:rPr>
          <w:rFonts w:ascii="Times New Roman" w:hAnsi="Times New Roman"/>
        </w:rPr>
        <w:lastRenderedPageBreak/>
        <w:t>health risks to poor and minority communities, including less access to health care or education level.</w:t>
      </w:r>
    </w:p>
    <w:p w:rsidR="00000000" w:rsidRDefault="00B70751">
      <w:pPr>
        <w:spacing w:line="480" w:lineRule="auto"/>
        <w:ind w:firstLine="720"/>
        <w:rPr>
          <w:rFonts w:ascii="Times New Roman" w:hAnsi="Times New Roman"/>
        </w:rPr>
      </w:pPr>
      <w:r>
        <w:rPr>
          <w:rFonts w:ascii="Times New Roman" w:hAnsi="Times New Roman"/>
        </w:rPr>
        <w:t>Foremen (1998) argues we, as researchers, need to demonstrate a significant relationship including exposure,</w:t>
      </w:r>
      <w:r>
        <w:rPr>
          <w:rFonts w:ascii="Times New Roman" w:hAnsi="Times New Roman"/>
        </w:rPr>
        <w:t xml:space="preserve"> which results in adverse health conditions (e.g. not just risk).  While these conclusions are shown in some research, most still use only ‘risk’ bases measures.  My research shows a method for which actual exposure through the public drinking water system</w:t>
      </w:r>
      <w:r>
        <w:rPr>
          <w:rFonts w:ascii="Times New Roman" w:hAnsi="Times New Roman"/>
        </w:rPr>
        <w:t xml:space="preserve"> could demonstrate physical ingestion of the unequal burden.  My results indicate there is no significant relationship for exposure and either percent below poverty or percent white.  However a weak relationship for percent at risk does exist.  This weak r</w:t>
      </w:r>
      <w:r>
        <w:rPr>
          <w:rFonts w:ascii="Times New Roman" w:hAnsi="Times New Roman"/>
        </w:rPr>
        <w:t xml:space="preserve">elationship merits further investigation into real health conditions.  The value in using continuous average levels of exposure to substances like TCE is clearly demonstrated.  It is plausible that the spatial distribution of some rarer toxicants, such as </w:t>
      </w:r>
      <w:r>
        <w:rPr>
          <w:rFonts w:ascii="Times New Roman" w:hAnsi="Times New Roman"/>
        </w:rPr>
        <w:t>agricultural chemicals, is more inequitably distributed, but larger study regions may be needed to develop the sample sizes needed to test for such effects.</w:t>
      </w:r>
    </w:p>
    <w:p w:rsidR="00000000" w:rsidRDefault="00B70751">
      <w:pPr>
        <w:spacing w:line="480" w:lineRule="auto"/>
        <w:ind w:firstLine="720"/>
        <w:rPr>
          <w:rFonts w:ascii="Times New Roman" w:hAnsi="Times New Roman"/>
        </w:rPr>
      </w:pPr>
      <w:r>
        <w:rPr>
          <w:rFonts w:ascii="Times New Roman" w:hAnsi="Times New Roman"/>
        </w:rPr>
        <w:t>In the second question of the research, my research shows opposite results.  Using the TRI sites an</w:t>
      </w:r>
      <w:r>
        <w:rPr>
          <w:rFonts w:ascii="Times New Roman" w:hAnsi="Times New Roman"/>
        </w:rPr>
        <w:t xml:space="preserve">d block level demographic data the analysis shows absolutely no unequal burden in environmental condition.  However, as stated above, using the continuous data at the block (and block group) levels the analysis does support an unequal burden claim.  These </w:t>
      </w:r>
      <w:r>
        <w:rPr>
          <w:rFonts w:ascii="Times New Roman" w:hAnsi="Times New Roman"/>
        </w:rPr>
        <w:t>results demonstrate the current frustration researchers in environmental justice have faced.  Which results do we believe?  The continuous method is a more rigorous scientific method.   Using this method on a very heterogeneous data set, like the block lev</w:t>
      </w:r>
      <w:r>
        <w:rPr>
          <w:rFonts w:ascii="Times New Roman" w:hAnsi="Times New Roman"/>
        </w:rPr>
        <w:t xml:space="preserve">el data, will continue to provide us with results, which more adequately represent real world conditions (See Openshaw 1983).  </w:t>
      </w:r>
    </w:p>
    <w:p w:rsidR="00000000" w:rsidRDefault="00B70751">
      <w:pPr>
        <w:spacing w:line="480" w:lineRule="auto"/>
        <w:ind w:firstLine="720"/>
        <w:rPr>
          <w:rFonts w:ascii="Times New Roman" w:hAnsi="Times New Roman"/>
        </w:rPr>
      </w:pPr>
      <w:r>
        <w:rPr>
          <w:rFonts w:ascii="Times New Roman" w:hAnsi="Times New Roman"/>
        </w:rPr>
        <w:lastRenderedPageBreak/>
        <w:t>The methods employed allow us several advantages.  First it allows us to use the most refined demographic polygon data.  Using t</w:t>
      </w:r>
      <w:r>
        <w:rPr>
          <w:rFonts w:ascii="Times New Roman" w:hAnsi="Times New Roman"/>
        </w:rPr>
        <w:t>his scale, we have very many data points (my analysis n = 8261).  The use of many data points probably points to my very low Pvalues, which is a definite advantage.  However, this scale may also point to the very low r</w:t>
      </w:r>
      <w:r>
        <w:rPr>
          <w:rFonts w:ascii="Times New Roman" w:hAnsi="Times New Roman"/>
          <w:vertAlign w:val="superscript"/>
        </w:rPr>
        <w:t>2</w:t>
      </w:r>
      <w:r>
        <w:rPr>
          <w:rFonts w:ascii="Times New Roman" w:hAnsi="Times New Roman"/>
        </w:rPr>
        <w:t xml:space="preserve"> values and bring out more the fragme</w:t>
      </w:r>
      <w:r>
        <w:rPr>
          <w:rFonts w:ascii="Times New Roman" w:hAnsi="Times New Roman"/>
        </w:rPr>
        <w:t xml:space="preserve">nted landscape.  Second it allows us to explore real exposure data.  My use of a TCE concentrate shows a real example of average TCE level in the public drinking water system over the last 20 years.  Using this method might help us articulate the exposure </w:t>
      </w:r>
      <w:r>
        <w:rPr>
          <w:rFonts w:ascii="Times New Roman" w:hAnsi="Times New Roman"/>
        </w:rPr>
        <w:t>and health effects Foreman argues for.  Finally this method provides excellent flexibility in experimental design.  I employed a good cross section of environmental and human condition variables, but many other variables could have been chosen and do indee</w:t>
      </w:r>
      <w:r>
        <w:rPr>
          <w:rFonts w:ascii="Times New Roman" w:hAnsi="Times New Roman"/>
        </w:rPr>
        <w:t>d merit further investigation.</w:t>
      </w:r>
    </w:p>
    <w:p w:rsidR="00000000" w:rsidRDefault="00B70751">
      <w:pPr>
        <w:spacing w:line="480" w:lineRule="auto"/>
        <w:rPr>
          <w:rFonts w:ascii="Times New Roman" w:hAnsi="Times New Roman"/>
        </w:rPr>
      </w:pPr>
      <w:r>
        <w:rPr>
          <w:rFonts w:ascii="Times New Roman" w:hAnsi="Times New Roman"/>
        </w:rPr>
        <w:tab/>
        <w:t xml:space="preserve">In conclusion, while many researchers have argued significance in both an equal and unequal burden in environmental condition, no one has been able to demonstrate either with continuous surfaces of threat and exposure using </w:t>
      </w:r>
      <w:r>
        <w:rPr>
          <w:rFonts w:ascii="Times New Roman" w:hAnsi="Times New Roman"/>
        </w:rPr>
        <w:t xml:space="preserve">the public drinking water system.  My research shows promises both as an analytical method and as a result of showing there is an unequal burden across demographics in a region of California in which welfare of the rural poor and immigrant communities are </w:t>
      </w:r>
      <w:r>
        <w:rPr>
          <w:rFonts w:ascii="Times New Roman" w:hAnsi="Times New Roman"/>
        </w:rPr>
        <w:t>recognized policy challenges.  The analytic framework should permit us, as drinking water assessments become available over the next few years, to scale the analysis over much larger areas, threat types, and kinds of demographic diversity.</w:t>
      </w:r>
    </w:p>
    <w:p w:rsidR="00000000" w:rsidRDefault="00B70751">
      <w:pPr>
        <w:rPr>
          <w:rFonts w:ascii="Times New Roman" w:hAnsi="Times New Roman"/>
          <w:b/>
        </w:rPr>
      </w:pPr>
      <w:r>
        <w:rPr>
          <w:rFonts w:ascii="Times New Roman" w:hAnsi="Times New Roman"/>
          <w:b/>
        </w:rPr>
        <w:t xml:space="preserve"> </w:t>
      </w:r>
    </w:p>
    <w:p w:rsidR="00000000" w:rsidRDefault="00B70751">
      <w:pPr>
        <w:pStyle w:val="Heading2"/>
        <w:numPr>
          <w:ilvl w:val="0"/>
          <w:numId w:val="0"/>
        </w:numPr>
        <w:rPr>
          <w:rFonts w:ascii="Times New Roman" w:hAnsi="Times New Roman"/>
          <w:sz w:val="40"/>
        </w:rPr>
      </w:pPr>
    </w:p>
    <w:p w:rsidR="00000000" w:rsidRDefault="00B70751">
      <w:pPr>
        <w:rPr>
          <w:rFonts w:ascii="Times New Roman" w:hAnsi="Times New Roman"/>
        </w:rPr>
      </w:pPr>
    </w:p>
    <w:p w:rsidR="00000000" w:rsidRDefault="00B70751">
      <w:pPr>
        <w:rPr>
          <w:rFonts w:ascii="Times New Roman" w:hAnsi="Times New Roman"/>
        </w:rPr>
      </w:pPr>
    </w:p>
    <w:p w:rsidR="00000000" w:rsidRDefault="00B70751">
      <w:pPr>
        <w:pStyle w:val="FootnoteText"/>
        <w:rPr>
          <w:rFonts w:ascii="Times New Roman" w:hAnsi="Times New Roman"/>
        </w:rPr>
      </w:pPr>
    </w:p>
    <w:p w:rsidR="00000000" w:rsidRDefault="00B70751">
      <w:pPr>
        <w:rPr>
          <w:rFonts w:ascii="Times New Roman" w:hAnsi="Times New Roman"/>
        </w:rPr>
      </w:pPr>
    </w:p>
    <w:p w:rsidR="00000000" w:rsidRDefault="00B70751">
      <w:pPr>
        <w:widowControl w:val="0"/>
        <w:autoSpaceDE w:val="0"/>
        <w:autoSpaceDN w:val="0"/>
        <w:adjustRightInd w:val="0"/>
        <w:jc w:val="center"/>
        <w:rPr>
          <w:rFonts w:ascii="Times New Roman" w:hAnsi="Times New Roman"/>
        </w:rPr>
      </w:pPr>
      <w:r>
        <w:rPr>
          <w:rFonts w:ascii="Times New Roman" w:hAnsi="Times New Roman"/>
        </w:rPr>
        <w:t>Literatur</w:t>
      </w:r>
      <w:r>
        <w:rPr>
          <w:rFonts w:ascii="Times New Roman" w:hAnsi="Times New Roman"/>
        </w:rPr>
        <w:t>e Cited</w:t>
      </w:r>
    </w:p>
    <w:p w:rsidR="00000000" w:rsidRDefault="00B70751">
      <w:pPr>
        <w:widowControl w:val="0"/>
        <w:autoSpaceDE w:val="0"/>
        <w:autoSpaceDN w:val="0"/>
        <w:adjustRightInd w:val="0"/>
        <w:jc w:val="center"/>
        <w:rPr>
          <w:sz w:val="20"/>
        </w:rPr>
      </w:pPr>
    </w:p>
    <w:p w:rsidR="00000000" w:rsidRDefault="00B70751">
      <w:pPr>
        <w:widowControl w:val="0"/>
        <w:tabs>
          <w:tab w:val="right" w:pos="360"/>
          <w:tab w:val="left" w:pos="540"/>
        </w:tabs>
        <w:autoSpaceDE w:val="0"/>
        <w:autoSpaceDN w:val="0"/>
        <w:adjustRightInd w:val="0"/>
        <w:spacing w:after="240"/>
        <w:ind w:left="1260" w:hanging="1260"/>
        <w:rPr>
          <w:rFonts w:ascii="Times New Roman" w:hAnsi="Times New Roman"/>
        </w:rPr>
      </w:pPr>
      <w:r>
        <w:rPr>
          <w:sz w:val="20"/>
        </w:rPr>
        <w:tab/>
        <w:t xml:space="preserve">1. </w:t>
      </w:r>
      <w:r>
        <w:rPr>
          <w:sz w:val="20"/>
        </w:rPr>
        <w:tab/>
      </w:r>
      <w:r>
        <w:rPr>
          <w:rFonts w:ascii="Times New Roman" w:hAnsi="Times New Roman"/>
        </w:rPr>
        <w:t xml:space="preserve">Bowen, W. "An Analytical Review of Environmental Justice Research: What Do We Really Know?" </w:t>
      </w:r>
      <w:r>
        <w:rPr>
          <w:rFonts w:ascii="Times New Roman" w:hAnsi="Times New Roman"/>
          <w:u w:val="single"/>
        </w:rPr>
        <w:t>Environmental Management</w:t>
      </w:r>
      <w:r>
        <w:rPr>
          <w:rFonts w:ascii="Times New Roman" w:hAnsi="Times New Roman"/>
        </w:rPr>
        <w:t xml:space="preserve"> V29.N1 (2002): 3-15.</w:t>
      </w:r>
    </w:p>
    <w:p w:rsidR="00000000" w:rsidRDefault="00B70751">
      <w:pPr>
        <w:widowControl w:val="0"/>
        <w:tabs>
          <w:tab w:val="right" w:pos="360"/>
          <w:tab w:val="left" w:pos="540"/>
        </w:tabs>
        <w:autoSpaceDE w:val="0"/>
        <w:autoSpaceDN w:val="0"/>
        <w:adjustRightInd w:val="0"/>
        <w:spacing w:after="240"/>
        <w:ind w:left="1260" w:hanging="1260"/>
        <w:rPr>
          <w:rFonts w:ascii="Times New Roman" w:hAnsi="Times New Roman"/>
        </w:rPr>
      </w:pPr>
      <w:r>
        <w:rPr>
          <w:rFonts w:ascii="Times New Roman" w:hAnsi="Times New Roman"/>
        </w:rPr>
        <w:tab/>
        <w:t xml:space="preserve">2. </w:t>
      </w:r>
      <w:r>
        <w:rPr>
          <w:rFonts w:ascii="Times New Roman" w:hAnsi="Times New Roman"/>
        </w:rPr>
        <w:tab/>
        <w:t xml:space="preserve">BOWEN WM, et al. "Toward Environmental Justice - Spatial Equity in Ohio and Cleveland." </w:t>
      </w:r>
      <w:r>
        <w:rPr>
          <w:rFonts w:ascii="Times New Roman" w:hAnsi="Times New Roman"/>
          <w:u w:val="single"/>
        </w:rPr>
        <w:t>Annals of t</w:t>
      </w:r>
      <w:r>
        <w:rPr>
          <w:rFonts w:ascii="Times New Roman" w:hAnsi="Times New Roman"/>
          <w:u w:val="single"/>
        </w:rPr>
        <w:t>he Association of American Geographers</w:t>
      </w:r>
      <w:r>
        <w:rPr>
          <w:rFonts w:ascii="Times New Roman" w:hAnsi="Times New Roman"/>
        </w:rPr>
        <w:t xml:space="preserve"> V85.N4 (1995): 641-63.</w:t>
      </w:r>
    </w:p>
    <w:p w:rsidR="00000000" w:rsidRDefault="00B70751">
      <w:pPr>
        <w:widowControl w:val="0"/>
        <w:tabs>
          <w:tab w:val="right" w:pos="360"/>
          <w:tab w:val="left" w:pos="540"/>
        </w:tabs>
        <w:autoSpaceDE w:val="0"/>
        <w:autoSpaceDN w:val="0"/>
        <w:adjustRightInd w:val="0"/>
        <w:spacing w:after="240"/>
        <w:ind w:left="1260" w:hanging="1260"/>
        <w:rPr>
          <w:rFonts w:ascii="Times New Roman" w:hAnsi="Times New Roman"/>
        </w:rPr>
      </w:pPr>
      <w:r>
        <w:rPr>
          <w:rFonts w:ascii="Times New Roman" w:hAnsi="Times New Roman"/>
        </w:rPr>
        <w:tab/>
        <w:t xml:space="preserve">3. </w:t>
      </w:r>
      <w:r>
        <w:rPr>
          <w:rFonts w:ascii="Times New Roman" w:hAnsi="Times New Roman"/>
        </w:rPr>
        <w:tab/>
        <w:t xml:space="preserve">Burke, L. "Race and Environmental Equity: A Geographic Analysis in Los Angeles." </w:t>
      </w:r>
      <w:r>
        <w:rPr>
          <w:rFonts w:ascii="Times New Roman" w:hAnsi="Times New Roman"/>
          <w:u w:val="single"/>
        </w:rPr>
        <w:t>Geo Info Systems</w:t>
      </w:r>
      <w:r>
        <w:rPr>
          <w:rFonts w:ascii="Times New Roman" w:hAnsi="Times New Roman"/>
        </w:rPr>
        <w:t xml:space="preserve"> 3.9 (1993): 44-50.</w:t>
      </w:r>
    </w:p>
    <w:p w:rsidR="00000000" w:rsidRDefault="00B70751">
      <w:pPr>
        <w:widowControl w:val="0"/>
        <w:tabs>
          <w:tab w:val="right" w:pos="360"/>
          <w:tab w:val="left" w:pos="540"/>
        </w:tabs>
        <w:autoSpaceDE w:val="0"/>
        <w:autoSpaceDN w:val="0"/>
        <w:adjustRightInd w:val="0"/>
        <w:spacing w:after="240"/>
        <w:ind w:left="1260" w:hanging="1260"/>
        <w:rPr>
          <w:rFonts w:ascii="Times New Roman" w:hAnsi="Times New Roman"/>
        </w:rPr>
      </w:pPr>
      <w:r>
        <w:rPr>
          <w:rFonts w:ascii="Times New Roman" w:hAnsi="Times New Roman"/>
        </w:rPr>
        <w:tab/>
        <w:t xml:space="preserve">4. </w:t>
      </w:r>
      <w:r>
        <w:rPr>
          <w:rFonts w:ascii="Times New Roman" w:hAnsi="Times New Roman"/>
        </w:rPr>
        <w:tab/>
        <w:t>California Department of Health Services. "Drinking Water Source As</w:t>
      </w:r>
      <w:r>
        <w:rPr>
          <w:rFonts w:ascii="Times New Roman" w:hAnsi="Times New Roman"/>
        </w:rPr>
        <w:t>sessment Database." Database. Sacramento: California Department of Health Services, 2002.</w:t>
      </w:r>
    </w:p>
    <w:p w:rsidR="00000000" w:rsidRDefault="00B70751">
      <w:pPr>
        <w:widowControl w:val="0"/>
        <w:tabs>
          <w:tab w:val="right" w:pos="360"/>
          <w:tab w:val="left" w:pos="540"/>
        </w:tabs>
        <w:autoSpaceDE w:val="0"/>
        <w:autoSpaceDN w:val="0"/>
        <w:adjustRightInd w:val="0"/>
        <w:spacing w:after="240"/>
        <w:ind w:left="1260" w:hanging="1260"/>
        <w:rPr>
          <w:rFonts w:ascii="Times New Roman" w:hAnsi="Times New Roman"/>
        </w:rPr>
      </w:pPr>
      <w:r>
        <w:rPr>
          <w:rFonts w:ascii="Times New Roman" w:hAnsi="Times New Roman"/>
        </w:rPr>
        <w:tab/>
        <w:t xml:space="preserve">5. </w:t>
      </w:r>
      <w:r>
        <w:rPr>
          <w:rFonts w:ascii="Times New Roman" w:hAnsi="Times New Roman"/>
        </w:rPr>
        <w:tab/>
        <w:t>---. "Water Quality Monitoring Database." 1980 - 2001. Compact Disk. Sacramento, Ca.: Drinking Water Program, 2001.</w:t>
      </w:r>
    </w:p>
    <w:p w:rsidR="00000000" w:rsidRDefault="00B70751">
      <w:pPr>
        <w:widowControl w:val="0"/>
        <w:tabs>
          <w:tab w:val="right" w:pos="360"/>
          <w:tab w:val="left" w:pos="540"/>
        </w:tabs>
        <w:autoSpaceDE w:val="0"/>
        <w:autoSpaceDN w:val="0"/>
        <w:adjustRightInd w:val="0"/>
        <w:spacing w:after="240"/>
        <w:ind w:left="1260" w:hanging="1260"/>
        <w:rPr>
          <w:rFonts w:ascii="Times New Roman" w:hAnsi="Times New Roman"/>
        </w:rPr>
      </w:pPr>
      <w:r>
        <w:rPr>
          <w:rFonts w:ascii="Times New Roman" w:hAnsi="Times New Roman"/>
        </w:rPr>
        <w:tab/>
        <w:t xml:space="preserve">6. </w:t>
      </w:r>
      <w:r>
        <w:rPr>
          <w:rFonts w:ascii="Times New Roman" w:hAnsi="Times New Roman"/>
        </w:rPr>
        <w:tab/>
        <w:t>CUTTER SL, and SOLECKI WD. "Setting Envi</w:t>
      </w:r>
      <w:r>
        <w:rPr>
          <w:rFonts w:ascii="Times New Roman" w:hAnsi="Times New Roman"/>
        </w:rPr>
        <w:t xml:space="preserve">ronmental Justice in Space and Place - Acute and Chronic Airborne Toxic Releases in the Southeastern United States." </w:t>
      </w:r>
      <w:r>
        <w:rPr>
          <w:rFonts w:ascii="Times New Roman" w:hAnsi="Times New Roman"/>
          <w:u w:val="single"/>
        </w:rPr>
        <w:t>Urban Geography</w:t>
      </w:r>
      <w:r>
        <w:rPr>
          <w:rFonts w:ascii="Times New Roman" w:hAnsi="Times New Roman"/>
        </w:rPr>
        <w:t xml:space="preserve">  V17.N5 (1996): 380-99.</w:t>
      </w:r>
    </w:p>
    <w:p w:rsidR="00000000" w:rsidRDefault="00B70751">
      <w:pPr>
        <w:widowControl w:val="0"/>
        <w:tabs>
          <w:tab w:val="right" w:pos="360"/>
          <w:tab w:val="left" w:pos="540"/>
        </w:tabs>
        <w:autoSpaceDE w:val="0"/>
        <w:autoSpaceDN w:val="0"/>
        <w:adjustRightInd w:val="0"/>
        <w:spacing w:after="240"/>
        <w:ind w:left="1260" w:hanging="1260"/>
        <w:rPr>
          <w:rFonts w:ascii="Times New Roman" w:hAnsi="Times New Roman"/>
        </w:rPr>
      </w:pPr>
      <w:r>
        <w:rPr>
          <w:rFonts w:ascii="Times New Roman" w:hAnsi="Times New Roman"/>
        </w:rPr>
        <w:tab/>
        <w:t xml:space="preserve">7. </w:t>
      </w:r>
      <w:r>
        <w:rPr>
          <w:rFonts w:ascii="Times New Roman" w:hAnsi="Times New Roman"/>
        </w:rPr>
        <w:tab/>
        <w:t xml:space="preserve">Foreman, Christopher H. "The Promise and Peril of Environmental Justice /.". Washington, D.C. </w:t>
      </w:r>
      <w:r>
        <w:rPr>
          <w:rFonts w:ascii="Times New Roman" w:hAnsi="Times New Roman"/>
        </w:rPr>
        <w:t>: Brookings Institution, 1998.</w:t>
      </w:r>
    </w:p>
    <w:p w:rsidR="00000000" w:rsidRDefault="00B70751">
      <w:pPr>
        <w:widowControl w:val="0"/>
        <w:tabs>
          <w:tab w:val="right" w:pos="360"/>
          <w:tab w:val="left" w:pos="540"/>
        </w:tabs>
        <w:autoSpaceDE w:val="0"/>
        <w:autoSpaceDN w:val="0"/>
        <w:adjustRightInd w:val="0"/>
        <w:spacing w:after="240"/>
        <w:ind w:left="1260" w:hanging="1260"/>
        <w:rPr>
          <w:rFonts w:ascii="Times New Roman" w:hAnsi="Times New Roman"/>
        </w:rPr>
      </w:pPr>
      <w:r>
        <w:rPr>
          <w:rFonts w:ascii="Times New Roman" w:hAnsi="Times New Roman"/>
        </w:rPr>
        <w:tab/>
        <w:t xml:space="preserve">8. </w:t>
      </w:r>
      <w:r>
        <w:rPr>
          <w:rFonts w:ascii="Times New Roman" w:hAnsi="Times New Roman"/>
        </w:rPr>
        <w:tab/>
        <w:t xml:space="preserve">Glickman, Theodore S. "Measuring Environmental Equity With Geographical Information Systems." </w:t>
      </w:r>
      <w:r>
        <w:rPr>
          <w:rFonts w:ascii="Times New Roman" w:hAnsi="Times New Roman"/>
          <w:u w:val="single"/>
        </w:rPr>
        <w:t>Renewable Resources Journal</w:t>
      </w:r>
      <w:r>
        <w:rPr>
          <w:rFonts w:ascii="Times New Roman" w:hAnsi="Times New Roman"/>
        </w:rPr>
        <w:t xml:space="preserve">  (1994).</w:t>
      </w:r>
    </w:p>
    <w:p w:rsidR="00000000" w:rsidRDefault="00B70751">
      <w:pPr>
        <w:widowControl w:val="0"/>
        <w:tabs>
          <w:tab w:val="right" w:pos="360"/>
          <w:tab w:val="left" w:pos="540"/>
        </w:tabs>
        <w:autoSpaceDE w:val="0"/>
        <w:autoSpaceDN w:val="0"/>
        <w:adjustRightInd w:val="0"/>
        <w:spacing w:after="240"/>
        <w:ind w:left="1260" w:hanging="1260"/>
        <w:rPr>
          <w:rFonts w:ascii="Times New Roman" w:hAnsi="Times New Roman"/>
        </w:rPr>
      </w:pPr>
      <w:r>
        <w:rPr>
          <w:rFonts w:ascii="Times New Roman" w:hAnsi="Times New Roman"/>
        </w:rPr>
        <w:tab/>
        <w:t xml:space="preserve">9. </w:t>
      </w:r>
      <w:r>
        <w:rPr>
          <w:rFonts w:ascii="Times New Roman" w:hAnsi="Times New Roman"/>
        </w:rPr>
        <w:tab/>
        <w:t xml:space="preserve">Harner, J, et al. "Urban Environmental Justice Indices." </w:t>
      </w:r>
      <w:r>
        <w:rPr>
          <w:rFonts w:ascii="Times New Roman" w:hAnsi="Times New Roman"/>
          <w:u w:val="single"/>
        </w:rPr>
        <w:t>Professional Geographer</w:t>
      </w:r>
      <w:r>
        <w:rPr>
          <w:rFonts w:ascii="Times New Roman" w:hAnsi="Times New Roman"/>
        </w:rPr>
        <w:t xml:space="preserve"> V54</w:t>
      </w:r>
      <w:r>
        <w:rPr>
          <w:rFonts w:ascii="Times New Roman" w:hAnsi="Times New Roman"/>
        </w:rPr>
        <w:t>.N3 (2002): 318-31.</w:t>
      </w:r>
    </w:p>
    <w:p w:rsidR="00000000" w:rsidRDefault="00B70751">
      <w:pPr>
        <w:widowControl w:val="0"/>
        <w:tabs>
          <w:tab w:val="right" w:pos="360"/>
          <w:tab w:val="left" w:pos="540"/>
        </w:tabs>
        <w:autoSpaceDE w:val="0"/>
        <w:autoSpaceDN w:val="0"/>
        <w:adjustRightInd w:val="0"/>
        <w:spacing w:after="240"/>
        <w:ind w:left="1260" w:hanging="1260"/>
        <w:rPr>
          <w:rFonts w:ascii="Times New Roman" w:hAnsi="Times New Roman"/>
        </w:rPr>
      </w:pPr>
      <w:r>
        <w:rPr>
          <w:rFonts w:ascii="Times New Roman" w:hAnsi="Times New Roman"/>
        </w:rPr>
        <w:tab/>
        <w:t xml:space="preserve">10. </w:t>
      </w:r>
      <w:r>
        <w:rPr>
          <w:rFonts w:ascii="Times New Roman" w:hAnsi="Times New Roman"/>
        </w:rPr>
        <w:tab/>
        <w:t xml:space="preserve">Maantay, J. "Mapping Environmental Injustices: Pitfalls and Potential of Geographic Information Systems in Assessing Environmental Health and Equity." </w:t>
      </w:r>
      <w:r>
        <w:rPr>
          <w:rFonts w:ascii="Times New Roman" w:hAnsi="Times New Roman"/>
          <w:u w:val="single"/>
        </w:rPr>
        <w:t>Environmental Health Perspectives</w:t>
      </w:r>
      <w:r>
        <w:rPr>
          <w:rFonts w:ascii="Times New Roman" w:hAnsi="Times New Roman"/>
        </w:rPr>
        <w:t xml:space="preserve"> V110.SUPP2 (2002): 161-71.</w:t>
      </w:r>
    </w:p>
    <w:p w:rsidR="00000000" w:rsidRDefault="00B70751">
      <w:pPr>
        <w:widowControl w:val="0"/>
        <w:tabs>
          <w:tab w:val="right" w:pos="360"/>
          <w:tab w:val="left" w:pos="540"/>
        </w:tabs>
        <w:autoSpaceDE w:val="0"/>
        <w:autoSpaceDN w:val="0"/>
        <w:adjustRightInd w:val="0"/>
        <w:spacing w:after="240"/>
        <w:ind w:left="1260" w:hanging="1260"/>
        <w:rPr>
          <w:rFonts w:ascii="Times New Roman" w:hAnsi="Times New Roman"/>
        </w:rPr>
      </w:pPr>
      <w:r>
        <w:rPr>
          <w:rFonts w:ascii="Times New Roman" w:hAnsi="Times New Roman"/>
        </w:rPr>
        <w:tab/>
        <w:t xml:space="preserve">11. </w:t>
      </w:r>
      <w:r>
        <w:rPr>
          <w:rFonts w:ascii="Times New Roman" w:hAnsi="Times New Roman"/>
        </w:rPr>
        <w:tab/>
        <w:t>McMaster, Ro</w:t>
      </w:r>
      <w:r>
        <w:rPr>
          <w:rFonts w:ascii="Times New Roman" w:hAnsi="Times New Roman"/>
        </w:rPr>
        <w:t xml:space="preserve">bert B., Helga Leitner, and Eric Sheppard. "GIS-Based Environmental Equity and Risk Assessment:Methodological Problems and Prospects." </w:t>
      </w:r>
      <w:r>
        <w:rPr>
          <w:rFonts w:ascii="Times New Roman" w:hAnsi="Times New Roman"/>
          <w:u w:val="single"/>
        </w:rPr>
        <w:t>Cartography and Geographic Information Systems</w:t>
      </w:r>
      <w:r>
        <w:rPr>
          <w:rFonts w:ascii="Times New Roman" w:hAnsi="Times New Roman"/>
        </w:rPr>
        <w:t xml:space="preserve"> 24.3 (1997): 172-89.</w:t>
      </w:r>
    </w:p>
    <w:p w:rsidR="00000000" w:rsidRDefault="00B70751">
      <w:pPr>
        <w:widowControl w:val="0"/>
        <w:tabs>
          <w:tab w:val="right" w:pos="360"/>
          <w:tab w:val="left" w:pos="540"/>
        </w:tabs>
        <w:autoSpaceDE w:val="0"/>
        <w:autoSpaceDN w:val="0"/>
        <w:adjustRightInd w:val="0"/>
        <w:spacing w:after="240"/>
        <w:ind w:left="1260" w:hanging="1260"/>
        <w:rPr>
          <w:rFonts w:ascii="Times New Roman" w:hAnsi="Times New Roman"/>
        </w:rPr>
      </w:pPr>
      <w:r>
        <w:rPr>
          <w:rFonts w:ascii="Times New Roman" w:hAnsi="Times New Roman"/>
        </w:rPr>
        <w:tab/>
        <w:t xml:space="preserve">12. </w:t>
      </w:r>
      <w:r>
        <w:rPr>
          <w:rFonts w:ascii="Times New Roman" w:hAnsi="Times New Roman"/>
        </w:rPr>
        <w:tab/>
        <w:t>Newton, David E. "Environmental Justice : a Ref</w:t>
      </w:r>
      <w:r>
        <w:rPr>
          <w:rFonts w:ascii="Times New Roman" w:hAnsi="Times New Roman"/>
        </w:rPr>
        <w:t>erence Handbook /."Contemporary World Issues. Santa Barbara, Calif. : ABC-CLIO, 1996.</w:t>
      </w:r>
      <w:r>
        <w:rPr>
          <w:rFonts w:ascii="Times New Roman" w:hAnsi="Times New Roman"/>
        </w:rPr>
        <w:br/>
        <w:t>Notes: Includes bibliographical references and index</w:t>
      </w:r>
      <w:r>
        <w:rPr>
          <w:rFonts w:ascii="Times New Roman" w:hAnsi="Times New Roman"/>
        </w:rPr>
        <w:br/>
        <w:t>English</w:t>
      </w:r>
    </w:p>
    <w:p w:rsidR="00000000" w:rsidRDefault="00B70751">
      <w:pPr>
        <w:widowControl w:val="0"/>
        <w:tabs>
          <w:tab w:val="right" w:pos="360"/>
          <w:tab w:val="left" w:pos="540"/>
        </w:tabs>
        <w:autoSpaceDE w:val="0"/>
        <w:autoSpaceDN w:val="0"/>
        <w:adjustRightInd w:val="0"/>
        <w:spacing w:after="240"/>
        <w:ind w:left="1260" w:hanging="1260"/>
        <w:rPr>
          <w:rFonts w:ascii="Times New Roman" w:hAnsi="Times New Roman"/>
        </w:rPr>
      </w:pPr>
      <w:r>
        <w:rPr>
          <w:rFonts w:ascii="Times New Roman" w:hAnsi="Times New Roman"/>
        </w:rPr>
        <w:lastRenderedPageBreak/>
        <w:tab/>
        <w:t xml:space="preserve">13. </w:t>
      </w:r>
      <w:r>
        <w:rPr>
          <w:rFonts w:ascii="Times New Roman" w:hAnsi="Times New Roman"/>
        </w:rPr>
        <w:tab/>
        <w:t>Openshaw, Stan. "The Modifiable Areal Unit Problem /."Concepts and Techniques in Modern Geography No. 3</w:t>
      </w:r>
      <w:r>
        <w:rPr>
          <w:rFonts w:ascii="Times New Roman" w:hAnsi="Times New Roman"/>
        </w:rPr>
        <w:t>8 0306-6142 . Norwick [Norfolk] : Geo Books, 1983.</w:t>
      </w:r>
    </w:p>
    <w:p w:rsidR="00000000" w:rsidRDefault="00B70751">
      <w:pPr>
        <w:widowControl w:val="0"/>
        <w:tabs>
          <w:tab w:val="right" w:pos="360"/>
          <w:tab w:val="left" w:pos="540"/>
        </w:tabs>
        <w:autoSpaceDE w:val="0"/>
        <w:autoSpaceDN w:val="0"/>
        <w:adjustRightInd w:val="0"/>
        <w:spacing w:after="240"/>
        <w:ind w:left="1260" w:hanging="1260"/>
        <w:rPr>
          <w:rFonts w:ascii="Times New Roman" w:hAnsi="Times New Roman"/>
        </w:rPr>
      </w:pPr>
      <w:r>
        <w:rPr>
          <w:rFonts w:ascii="Times New Roman" w:hAnsi="Times New Roman"/>
        </w:rPr>
        <w:tab/>
        <w:t xml:space="preserve">14. </w:t>
      </w:r>
      <w:r>
        <w:rPr>
          <w:rFonts w:ascii="Times New Roman" w:hAnsi="Times New Roman"/>
        </w:rPr>
        <w:tab/>
        <w:t xml:space="preserve">PERLIN SA, et al. "Distribution of Industrial Air Emissions by Income and Race in the United States - an Approach Using the Toxic Release Inventory." </w:t>
      </w:r>
      <w:r>
        <w:rPr>
          <w:rFonts w:ascii="Times New Roman" w:hAnsi="Times New Roman"/>
          <w:u w:val="single"/>
        </w:rPr>
        <w:t>Environmental Science &amp; Technology</w:t>
      </w:r>
      <w:r>
        <w:rPr>
          <w:rFonts w:ascii="Times New Roman" w:hAnsi="Times New Roman"/>
        </w:rPr>
        <w:t xml:space="preserve"> V29.N1 (1995):</w:t>
      </w:r>
      <w:r>
        <w:rPr>
          <w:rFonts w:ascii="Times New Roman" w:hAnsi="Times New Roman"/>
        </w:rPr>
        <w:t xml:space="preserve"> 69-80.</w:t>
      </w:r>
    </w:p>
    <w:p w:rsidR="00000000" w:rsidRDefault="00B70751">
      <w:pPr>
        <w:widowControl w:val="0"/>
        <w:tabs>
          <w:tab w:val="right" w:pos="360"/>
          <w:tab w:val="left" w:pos="540"/>
        </w:tabs>
        <w:autoSpaceDE w:val="0"/>
        <w:autoSpaceDN w:val="0"/>
        <w:adjustRightInd w:val="0"/>
        <w:spacing w:after="240"/>
        <w:ind w:left="1260" w:hanging="1260"/>
        <w:rPr>
          <w:rFonts w:ascii="Times New Roman" w:hAnsi="Times New Roman"/>
        </w:rPr>
      </w:pPr>
      <w:r>
        <w:rPr>
          <w:rFonts w:ascii="Times New Roman" w:hAnsi="Times New Roman"/>
        </w:rPr>
        <w:tab/>
        <w:t xml:space="preserve">15. </w:t>
      </w:r>
      <w:r>
        <w:rPr>
          <w:rFonts w:ascii="Times New Roman" w:hAnsi="Times New Roman"/>
        </w:rPr>
        <w:tab/>
        <w:t xml:space="preserve">Philip, G M, D F Watson, and P N chairperson Jamieson. "A Precise Method for Determining Contoured Surfaces." </w:t>
      </w:r>
      <w:r>
        <w:rPr>
          <w:rFonts w:ascii="Times New Roman" w:hAnsi="Times New Roman"/>
          <w:u w:val="single"/>
        </w:rPr>
        <w:t>The APEA Journal, Vol.22, Part 1, Pp.205-212, 1982</w:t>
      </w:r>
      <w:r>
        <w:rPr>
          <w:rFonts w:ascii="Times New Roman" w:hAnsi="Times New Roman"/>
        </w:rPr>
        <w:t xml:space="preserve">  (1982).</w:t>
      </w:r>
    </w:p>
    <w:p w:rsidR="00000000" w:rsidRDefault="00B70751">
      <w:pPr>
        <w:widowControl w:val="0"/>
        <w:tabs>
          <w:tab w:val="right" w:pos="360"/>
          <w:tab w:val="left" w:pos="540"/>
        </w:tabs>
        <w:autoSpaceDE w:val="0"/>
        <w:autoSpaceDN w:val="0"/>
        <w:adjustRightInd w:val="0"/>
        <w:spacing w:after="240"/>
        <w:ind w:left="1260" w:hanging="1260"/>
        <w:rPr>
          <w:rFonts w:ascii="Times New Roman" w:hAnsi="Times New Roman"/>
        </w:rPr>
      </w:pPr>
      <w:r>
        <w:rPr>
          <w:rFonts w:ascii="Times New Roman" w:hAnsi="Times New Roman"/>
        </w:rPr>
        <w:tab/>
        <w:t xml:space="preserve">16. </w:t>
      </w:r>
      <w:r>
        <w:rPr>
          <w:rFonts w:ascii="Times New Roman" w:hAnsi="Times New Roman"/>
        </w:rPr>
        <w:tab/>
        <w:t>Pontius, FW. "Environmental Justice and Drinking Water Regulations</w:t>
      </w:r>
      <w:r>
        <w:rPr>
          <w:rFonts w:ascii="Times New Roman" w:hAnsi="Times New Roman"/>
        </w:rPr>
        <w:t xml:space="preserve">." </w:t>
      </w:r>
      <w:r>
        <w:rPr>
          <w:rFonts w:ascii="Times New Roman" w:hAnsi="Times New Roman"/>
          <w:u w:val="single"/>
        </w:rPr>
        <w:t>Journal American Water Works Association</w:t>
      </w:r>
      <w:r>
        <w:rPr>
          <w:rFonts w:ascii="Times New Roman" w:hAnsi="Times New Roman"/>
        </w:rPr>
        <w:t xml:space="preserve"> V92.N3 (2000): 14,16,18,20,104.</w:t>
      </w:r>
    </w:p>
    <w:p w:rsidR="00000000" w:rsidRDefault="00B70751">
      <w:pPr>
        <w:widowControl w:val="0"/>
        <w:tabs>
          <w:tab w:val="right" w:pos="360"/>
          <w:tab w:val="left" w:pos="540"/>
        </w:tabs>
        <w:autoSpaceDE w:val="0"/>
        <w:autoSpaceDN w:val="0"/>
        <w:adjustRightInd w:val="0"/>
        <w:spacing w:after="240"/>
        <w:ind w:left="1260" w:hanging="1260"/>
        <w:rPr>
          <w:rFonts w:ascii="Times New Roman" w:hAnsi="Times New Roman"/>
        </w:rPr>
      </w:pPr>
      <w:r>
        <w:rPr>
          <w:rFonts w:ascii="Times New Roman" w:hAnsi="Times New Roman"/>
        </w:rPr>
        <w:tab/>
        <w:t xml:space="preserve">17. </w:t>
      </w:r>
      <w:r>
        <w:rPr>
          <w:rFonts w:ascii="Times New Roman" w:hAnsi="Times New Roman"/>
        </w:rPr>
        <w:tab/>
        <w:t xml:space="preserve">Sheppard, E, et al. "Gis-Based Measures of Environmental Equity: Exploring Their Sensitivity and Significance." </w:t>
      </w:r>
      <w:r>
        <w:rPr>
          <w:rFonts w:ascii="Times New Roman" w:hAnsi="Times New Roman"/>
          <w:u w:val="single"/>
        </w:rPr>
        <w:t>Journal of Exposure Analysis and Environmental Epidemiology</w:t>
      </w:r>
      <w:r>
        <w:rPr>
          <w:rFonts w:ascii="Times New Roman" w:hAnsi="Times New Roman"/>
        </w:rPr>
        <w:t xml:space="preserve">  V</w:t>
      </w:r>
      <w:r>
        <w:rPr>
          <w:rFonts w:ascii="Times New Roman" w:hAnsi="Times New Roman"/>
        </w:rPr>
        <w:t>9.N1 (1999): 18-28.</w:t>
      </w:r>
    </w:p>
    <w:p w:rsidR="00000000" w:rsidRDefault="00B70751">
      <w:pPr>
        <w:widowControl w:val="0"/>
        <w:tabs>
          <w:tab w:val="right" w:pos="360"/>
          <w:tab w:val="left" w:pos="540"/>
        </w:tabs>
        <w:autoSpaceDE w:val="0"/>
        <w:autoSpaceDN w:val="0"/>
        <w:adjustRightInd w:val="0"/>
        <w:spacing w:after="240"/>
        <w:ind w:left="1260" w:hanging="1260"/>
        <w:rPr>
          <w:rFonts w:ascii="Times New Roman" w:hAnsi="Times New Roman"/>
        </w:rPr>
      </w:pPr>
      <w:r>
        <w:rPr>
          <w:rFonts w:ascii="Times New Roman" w:hAnsi="Times New Roman"/>
        </w:rPr>
        <w:tab/>
        <w:t xml:space="preserve">18. </w:t>
      </w:r>
      <w:r>
        <w:rPr>
          <w:rFonts w:ascii="Times New Roman" w:hAnsi="Times New Roman"/>
        </w:rPr>
        <w:tab/>
        <w:t>U.S. Census Bureau. "Census 2000." Summary File 3. Data File. Washington, D.C.: U.S. Census Bureau, 2002.</w:t>
      </w:r>
    </w:p>
    <w:p w:rsidR="00000000" w:rsidRDefault="00B70751">
      <w:pPr>
        <w:widowControl w:val="0"/>
        <w:tabs>
          <w:tab w:val="right" w:pos="360"/>
          <w:tab w:val="left" w:pos="540"/>
        </w:tabs>
        <w:autoSpaceDE w:val="0"/>
        <w:autoSpaceDN w:val="0"/>
        <w:adjustRightInd w:val="0"/>
        <w:spacing w:after="240"/>
        <w:ind w:left="1260" w:hanging="1260"/>
        <w:rPr>
          <w:rFonts w:ascii="Times New Roman" w:hAnsi="Times New Roman"/>
        </w:rPr>
      </w:pPr>
      <w:r>
        <w:rPr>
          <w:rFonts w:ascii="Times New Roman" w:hAnsi="Times New Roman"/>
        </w:rPr>
        <w:tab/>
        <w:t xml:space="preserve">19. </w:t>
      </w:r>
      <w:r>
        <w:rPr>
          <w:rFonts w:ascii="Times New Roman" w:hAnsi="Times New Roman"/>
        </w:rPr>
        <w:tab/>
        <w:t>---. "Census 2000." Summary File 1. Data File. Washington, D.C.: U.S. Census Bureau, 2002.</w:t>
      </w:r>
    </w:p>
    <w:p w:rsidR="00000000" w:rsidRDefault="00B70751">
      <w:pPr>
        <w:widowControl w:val="0"/>
        <w:tabs>
          <w:tab w:val="right" w:pos="360"/>
          <w:tab w:val="left" w:pos="540"/>
        </w:tabs>
        <w:autoSpaceDE w:val="0"/>
        <w:autoSpaceDN w:val="0"/>
        <w:adjustRightInd w:val="0"/>
        <w:spacing w:after="240"/>
        <w:ind w:left="1260" w:hanging="1260"/>
        <w:rPr>
          <w:rFonts w:ascii="Times New Roman" w:hAnsi="Times New Roman"/>
        </w:rPr>
      </w:pPr>
      <w:r>
        <w:rPr>
          <w:rFonts w:ascii="Times New Roman" w:hAnsi="Times New Roman"/>
        </w:rPr>
        <w:tab/>
        <w:t xml:space="preserve">20. </w:t>
      </w:r>
      <w:r>
        <w:rPr>
          <w:rFonts w:ascii="Times New Roman" w:hAnsi="Times New Roman"/>
        </w:rPr>
        <w:tab/>
        <w:t>U.S. Environmental Pr</w:t>
      </w:r>
      <w:r>
        <w:rPr>
          <w:rFonts w:ascii="Times New Roman" w:hAnsi="Times New Roman"/>
        </w:rPr>
        <w:t>otection Agency. "Toxic Release Inventory Sites." Internet Data . Washington, D.C.: U.S. Environmental Protection Agency, 2002.</w:t>
      </w:r>
    </w:p>
    <w:p w:rsidR="00000000" w:rsidRDefault="00B70751">
      <w:pPr>
        <w:widowControl w:val="0"/>
        <w:tabs>
          <w:tab w:val="right" w:pos="360"/>
          <w:tab w:val="left" w:pos="540"/>
        </w:tabs>
        <w:autoSpaceDE w:val="0"/>
        <w:autoSpaceDN w:val="0"/>
        <w:adjustRightInd w:val="0"/>
        <w:spacing w:after="240"/>
        <w:ind w:left="1260" w:hanging="1260"/>
        <w:rPr>
          <w:rFonts w:ascii="Times New Roman" w:hAnsi="Times New Roman"/>
        </w:rPr>
      </w:pPr>
      <w:r>
        <w:rPr>
          <w:rFonts w:ascii="Times New Roman" w:hAnsi="Times New Roman"/>
        </w:rPr>
        <w:tab/>
        <w:t xml:space="preserve">21. </w:t>
      </w:r>
      <w:r>
        <w:rPr>
          <w:rFonts w:ascii="Times New Roman" w:hAnsi="Times New Roman"/>
        </w:rPr>
        <w:tab/>
        <w:t>"Toxic Wastes and Race in the United States : a National Report on the Racial and Socio-Economic Characteristics of Commun</w:t>
      </w:r>
      <w:r>
        <w:rPr>
          <w:rFonts w:ascii="Times New Roman" w:hAnsi="Times New Roman"/>
        </w:rPr>
        <w:t>ities With Hazardous Waste Sites /." United Church of Christ. Commission for Racial Justice.  New York, N.Y. : Public Data Access : Inquiries to the Commission, 1987.</w:t>
      </w:r>
    </w:p>
    <w:p w:rsidR="00000000" w:rsidRDefault="00B70751">
      <w:pPr>
        <w:widowControl w:val="0"/>
        <w:tabs>
          <w:tab w:val="right" w:pos="360"/>
          <w:tab w:val="left" w:pos="540"/>
        </w:tabs>
        <w:autoSpaceDE w:val="0"/>
        <w:autoSpaceDN w:val="0"/>
        <w:adjustRightInd w:val="0"/>
        <w:spacing w:after="240"/>
        <w:ind w:left="1260" w:hanging="1260"/>
        <w:rPr>
          <w:rFonts w:ascii="Times New Roman" w:hAnsi="Times New Roman"/>
        </w:rPr>
      </w:pPr>
      <w:r>
        <w:rPr>
          <w:rFonts w:ascii="Times New Roman" w:hAnsi="Times New Roman"/>
        </w:rPr>
        <w:tab/>
        <w:t xml:space="preserve">22. </w:t>
      </w:r>
      <w:r>
        <w:rPr>
          <w:rFonts w:ascii="Times New Roman" w:hAnsi="Times New Roman"/>
        </w:rPr>
        <w:tab/>
        <w:t xml:space="preserve">"Environmental Justice Strategy : Executive Order 12898." United States and United </w:t>
      </w:r>
      <w:r>
        <w:rPr>
          <w:rFonts w:ascii="Times New Roman" w:hAnsi="Times New Roman"/>
        </w:rPr>
        <w:t>States.  [Washington, D.C.] : U.S. Environmental Protection Agency, Administration and Resources Management, Office of Environmental Justice, 1995.</w:t>
      </w:r>
    </w:p>
    <w:p w:rsidR="00000000" w:rsidRDefault="00B70751">
      <w:pPr>
        <w:widowControl w:val="0"/>
        <w:tabs>
          <w:tab w:val="right" w:pos="360"/>
          <w:tab w:val="left" w:pos="540"/>
        </w:tabs>
        <w:autoSpaceDE w:val="0"/>
        <w:autoSpaceDN w:val="0"/>
        <w:adjustRightInd w:val="0"/>
        <w:spacing w:after="240"/>
        <w:ind w:left="1260" w:hanging="1260"/>
        <w:rPr>
          <w:rFonts w:ascii="Times New Roman" w:hAnsi="Times New Roman"/>
        </w:rPr>
      </w:pPr>
      <w:r>
        <w:rPr>
          <w:rFonts w:ascii="Times New Roman" w:hAnsi="Times New Roman"/>
        </w:rPr>
        <w:tab/>
        <w:t xml:space="preserve">23. </w:t>
      </w:r>
      <w:r>
        <w:rPr>
          <w:rFonts w:ascii="Times New Roman" w:hAnsi="Times New Roman"/>
        </w:rPr>
        <w:tab/>
        <w:t xml:space="preserve">Watson, D F, and G M Philip. "A Refinement of Inverse Distance Weighted Interpolation." </w:t>
      </w:r>
      <w:r>
        <w:rPr>
          <w:rFonts w:ascii="Times New Roman" w:hAnsi="Times New Roman"/>
          <w:u w:val="single"/>
        </w:rPr>
        <w:t>Geo-Processing</w:t>
      </w:r>
      <w:r>
        <w:rPr>
          <w:rFonts w:ascii="Times New Roman" w:hAnsi="Times New Roman"/>
          <w:u w:val="single"/>
        </w:rPr>
        <w:t>, Vol.4, No.2, Pp.315-327, Oct 1985</w:t>
      </w:r>
      <w:r>
        <w:rPr>
          <w:rFonts w:ascii="Times New Roman" w:hAnsi="Times New Roman"/>
        </w:rPr>
        <w:t xml:space="preserve">  (1985).</w:t>
      </w:r>
    </w:p>
    <w:p w:rsidR="00000000" w:rsidRDefault="00B70751">
      <w:pPr>
        <w:pStyle w:val="FootnoteText"/>
        <w:rPr>
          <w:rFonts w:ascii="Times New Roman" w:hAnsi="Times New Roman"/>
        </w:rPr>
      </w:pPr>
    </w:p>
    <w:sectPr w:rsidR="00000000">
      <w:headerReference w:type="even" r:id="rId41"/>
      <w:headerReference w:type="default" r:id="rId42"/>
      <w:footerReference w:type="even" r:id="rId43"/>
      <w:footerReference w:type="default" r:id="rId44"/>
      <w:headerReference w:type="first" r:id="rId45"/>
      <w:pgSz w:w="12240" w:h="15840"/>
      <w:pgMar w:top="1440" w:right="1440" w:bottom="1440" w:left="2160" w:header="1440" w:footer="1080" w:gutter="0"/>
      <w:pgNumType w:start="1"/>
      <w:cols w:space="720"/>
      <w:noEndnote/>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endnote w:type="separator" w:id="-1">
    <w:p w:rsidR="00000000" w:rsidRDefault="00B70751">
      <w:r>
        <w:separator/>
      </w:r>
    </w:p>
  </w:endnote>
  <w:endnote w:type="continuationSeparator" w:id="0">
    <w:p w:rsidR="00000000" w:rsidRDefault="00B7075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Arial">
    <w:panose1 w:val="020B0604020202020204"/>
    <w:charset w:val="00"/>
    <w:family w:val="auto"/>
    <w:pitch w:val="variable"/>
    <w:sig w:usb0="E0002AFF" w:usb1="C0007843" w:usb2="00000009" w:usb3="00000000" w:csb0="000001FF" w:csb1="00000000"/>
  </w:font>
  <w:font w:name="Symbol">
    <w:panose1 w:val="00000000000000000000"/>
    <w:charset w:val="02"/>
    <w:family w:val="auto"/>
    <w:pitch w:val="variable"/>
    <w:sig w:usb0="00000000" w:usb1="10000000" w:usb2="00000000" w:usb3="00000000" w:csb0="80000000" w:csb1="00000000"/>
  </w:font>
  <w:font w:name="Arial Narrow">
    <w:panose1 w:val="020B0506020202030204"/>
    <w:charset w:val="00"/>
    <w:family w:val="auto"/>
    <w:pitch w:val="variable"/>
    <w:sig w:usb0="00000003" w:usb1="00000000" w:usb2="00000000" w:usb3="00000000" w:csb0="00000001" w:csb1="00000000"/>
  </w:font>
  <w:font w:name="ＭＳ ゴシック">
    <w:panose1 w:val="00000000000000000000"/>
    <w:charset w:val="80"/>
    <w:family w:val="modern"/>
    <w:notTrueType/>
    <w:pitch w:val="fixed"/>
    <w:sig w:usb0="00000001" w:usb1="08070000" w:usb2="00000010" w:usb3="00000000" w:csb0="00020000" w:csb1="00000000"/>
  </w:font>
  <w:font w:name="Calibri">
    <w:panose1 w:val="020F0502020204030204"/>
    <w:charset w:val="00"/>
    <w:family w:val="auto"/>
    <w:pitch w:val="variable"/>
    <w:sig w:usb0="00000003" w:usb1="00000000" w:usb2="00000000" w:usb3="00000000" w:csb0="00000001" w:csb1="00000000"/>
  </w:font>
  <w:font w:name="ＭＳ 明朝">
    <w:panose1 w:val="00000000000000000000"/>
    <w:charset w:val="80"/>
    <w:family w:val="roman"/>
    <w:notTrueType/>
    <w:pitch w:val="fixed"/>
    <w:sig w:usb0="00000001" w:usb1="08070000" w:usb2="00000010" w:usb3="00000000" w:csb0="00020000" w:csb1="00000000"/>
  </w:font>
  <w:font w:name="Cambria">
    <w:panose1 w:val="020405030504060302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rsidR="00000000" w:rsidRDefault="00B70751">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rsidR="00000000" w:rsidRDefault="00B70751">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rsidR="00000000" w:rsidRDefault="00B70751">
    <w:pPr>
      <w:pStyle w:val="Footer"/>
      <w:ind w:right="360"/>
      <w:jc w:val="cen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footnote w:type="separator" w:id="-1">
    <w:p w:rsidR="00000000" w:rsidRDefault="00B70751">
      <w:r>
        <w:separator/>
      </w:r>
    </w:p>
  </w:footnote>
  <w:footnote w:type="continuationSeparator" w:id="0">
    <w:p w:rsidR="00000000" w:rsidRDefault="00B70751">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rsidR="00000000" w:rsidRDefault="00B70751">
    <w:pPr>
      <w:pStyle w:val="Header"/>
    </w:pPr>
    <w:r>
      <w:rPr>
        <w:noProof/>
      </w:rPr>
      <w:pict>
        <v:shapetype id="_x0000_t136" coordsize="21600,21600" o:spt="136" adj="10800" path="m@7,0l@8,0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26" o:spid="_x0000_s2074" type="#_x0000_t136" style="position:absolute;margin-left:0;margin-top:0;width:471.3pt;height:188.5pt;rotation:315;z-index:-251658240;mso-position-horizontal:center;mso-position-horizontal-relative:margin;mso-position-vertical:center;mso-position-vertical-relative:margin" wrapcoords="21428 1377 17782 1463 17748 1979 17335 1463 16819 1205 16682 1377 14171 1463 11866 1635 11488 861 11110 1463 11041 1807 10422 6971 8324 2065 7636 861 7429 1463 5125 1463 5125 5422 3508 2496 2889 1377 413 1463 447 16695 585 17039 2717 16953 3302 16437 3715 15490 3990 14285 4884 16523 5641 17641 5847 16953 5847 11101 7154 14371 8805 17555 9011 17039 9768 17039 9871 17211 10043 16867 10456 12908 11006 12306 12451 15920 13448 17641 13689 17039 14446 17039 14687 17211 14859 16953 15546 10069 16303 9982 18057 14371 19674 17641 19949 16953 19983 11445 20671 3442 21497 3528 21497 1635 21428 1377" fillcolor="silver" stroked="f">
          <v:fill opacity=".5"/>
          <v:textpath style="font-family:&quot;Arial&quot;;font-size:1pt" string="DRAFT"/>
        </v:shape>
      </w:pic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rsidR="00000000" w:rsidRDefault="00B70751">
    <w:pPr>
      <w:pStyle w:val="Header"/>
      <w:ind w:right="-450"/>
      <w:jc w:val="right"/>
    </w:pPr>
    <w:r>
      <w:rPr>
        <w:rStyle w:val="PageNumber"/>
      </w:rPr>
      <w:fldChar w:fldCharType="begin"/>
    </w:r>
    <w:r>
      <w:rPr>
        <w:rStyle w:val="PageNumber"/>
      </w:rPr>
      <w:instrText xml:space="preserve"> PAGE </w:instrText>
    </w:r>
    <w:r>
      <w:rPr>
        <w:rStyle w:val="PageNumber"/>
      </w:rPr>
      <w:fldChar w:fldCharType="separate"/>
    </w:r>
    <w:r>
      <w:rPr>
        <w:rStyle w:val="PageNumber"/>
        <w:noProof/>
      </w:rPr>
      <w:t>34</w:t>
    </w:r>
    <w:r>
      <w:rPr>
        <w:rStyle w:val="PageNumber"/>
      </w:rPr>
      <w:fldChar w:fldCharType="end"/>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rsidR="00000000" w:rsidRDefault="00B70751">
    <w:pPr>
      <w:pStyle w:val="Header"/>
    </w:pPr>
    <w:r>
      <w:rPr>
        <w:noProof/>
      </w:rPr>
      <w:pict>
        <v:shapetype id="_x0000_t136" coordsize="21600,21600" o:spt="136" adj="10800" path="m@7,0l@8,0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25" o:spid="_x0000_s2073" type="#_x0000_t136" style="position:absolute;margin-left:0;margin-top:0;width:471.3pt;height:188.5pt;rotation:315;z-index:-251659264;mso-position-horizontal:center;mso-position-horizontal-relative:margin;mso-position-vertical:center;mso-position-vertical-relative:margin" wrapcoords="21428 1377 17782 1463 17748 1979 17335 1463 16819 1205 16682 1377 14171 1463 11866 1635 11488 861 11110 1463 11041 1807 10422 6971 8324 2065 7636 861 7429 1463 5125 1463 5125 5422 3508 2496 2889 1377 413 1463 447 16695 585 17039 2717 16953 3302 16437 3715 15490 3990 14285 4884 16523 5641 17641 5847 16953 5847 11101 7154 14371 8805 17555 9011 17039 9768 17039 9871 17211 10043 16867 10456 12908 11006 12306 12451 15920 13448 17641 13689 17039 14446 17039 14687 17211 14859 16953 15546 10069 16303 9982 18057 14371 19674 17641 19949 16953 19983 11445 20671 3442 21497 3528 21497 1635 21428 1377" fillcolor="silver" stroked="f">
          <v:fill opacity=".5"/>
          <v:textpath style="font-family:&quot;Arial&quot;;font-size:1pt" string="DRAFT"/>
        </v:shape>
      </w:pic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abstractNum w:abstractNumId="0">
    <w:nsid w:val="08752672"/>
    <w:multiLevelType w:val="singleLevel"/>
    <w:tmpl w:val="0A9A372C"/>
    <w:lvl w:ilvl="0">
      <w:start w:val="2"/>
      <w:numFmt w:val="bullet"/>
      <w:lvlText w:val="-"/>
      <w:lvlJc w:val="left"/>
      <w:pPr>
        <w:tabs>
          <w:tab w:val="num" w:pos="1080"/>
        </w:tabs>
        <w:ind w:left="1080" w:hanging="360"/>
      </w:pPr>
      <w:rPr>
        <w:rFonts w:hint="default"/>
      </w:rPr>
    </w:lvl>
  </w:abstractNum>
  <w:abstractNum w:abstractNumId="1">
    <w:nsid w:val="40C875B1"/>
    <w:multiLevelType w:val="multilevel"/>
    <w:tmpl w:val="23E67886"/>
    <w:lvl w:ilvl="0">
      <w:start w:val="1"/>
      <w:numFmt w:val="upperRoman"/>
      <w:lvlText w:val="%1."/>
      <w:lvlJc w:val="left"/>
      <w:pPr>
        <w:tabs>
          <w:tab w:val="num" w:pos="720"/>
        </w:tabs>
        <w:ind w:left="720" w:hanging="720"/>
      </w:pPr>
      <w:rPr>
        <w:rFonts w:ascii="Arial" w:hAnsi="Arial" w:hint="default"/>
        <w:b/>
        <w:i w:val="0"/>
        <w:sz w:val="32"/>
      </w:rPr>
    </w:lvl>
    <w:lvl w:ilvl="1">
      <w:start w:val="1"/>
      <w:numFmt w:val="upperLetter"/>
      <w:pStyle w:val="Heading2"/>
      <w:lvlText w:val="%2."/>
      <w:lvlJc w:val="left"/>
      <w:pPr>
        <w:tabs>
          <w:tab w:val="num" w:pos="1080"/>
        </w:tabs>
        <w:ind w:left="720" w:firstLine="0"/>
      </w:pPr>
      <w:rPr>
        <w:rFonts w:ascii="Arial" w:hAnsi="Arial" w:hint="default"/>
        <w:b/>
        <w:i w:val="0"/>
        <w:sz w:val="28"/>
      </w:rPr>
    </w:lvl>
    <w:lvl w:ilvl="2">
      <w:start w:val="1"/>
      <w:numFmt w:val="decimal"/>
      <w:pStyle w:val="Heading3"/>
      <w:lvlText w:val="%3."/>
      <w:lvlJc w:val="left"/>
      <w:pPr>
        <w:tabs>
          <w:tab w:val="num" w:pos="1800"/>
        </w:tabs>
        <w:ind w:left="1440" w:firstLine="0"/>
      </w:pPr>
      <w:rPr>
        <w:rFonts w:ascii="Arial" w:hAnsi="Arial" w:hint="default"/>
        <w:b/>
        <w:i w:val="0"/>
        <w:sz w:val="24"/>
      </w:rPr>
    </w:lvl>
    <w:lvl w:ilvl="3">
      <w:start w:val="1"/>
      <w:numFmt w:val="lowerLetter"/>
      <w:pStyle w:val="Heading4"/>
      <w:lvlText w:val="%4)"/>
      <w:lvlJc w:val="left"/>
      <w:pPr>
        <w:tabs>
          <w:tab w:val="num" w:pos="2736"/>
        </w:tabs>
        <w:ind w:left="2736" w:hanging="576"/>
      </w:pPr>
      <w:rPr>
        <w:rFonts w:ascii="Arial" w:hAnsi="Arial" w:hint="default"/>
        <w:b/>
        <w:i w:val="0"/>
        <w:sz w:val="24"/>
        <w:u w:val="words"/>
      </w:rPr>
    </w:lvl>
    <w:lvl w:ilvl="4">
      <w:start w:val="1"/>
      <w:numFmt w:val="decimal"/>
      <w:lvlText w:val="(%5)"/>
      <w:lvlJc w:val="left"/>
      <w:pPr>
        <w:tabs>
          <w:tab w:val="num" w:pos="3240"/>
        </w:tabs>
        <w:ind w:left="2880" w:firstLine="0"/>
      </w:pPr>
      <w:rPr>
        <w:rFonts w:hint="default"/>
      </w:rPr>
    </w:lvl>
    <w:lvl w:ilvl="5">
      <w:start w:val="1"/>
      <w:numFmt w:val="lowerLetter"/>
      <w:lvlText w:val="(%6)"/>
      <w:lvlJc w:val="left"/>
      <w:pPr>
        <w:tabs>
          <w:tab w:val="num" w:pos="3960"/>
        </w:tabs>
        <w:ind w:left="3600" w:firstLine="0"/>
      </w:pPr>
      <w:rPr>
        <w:rFonts w:hint="default"/>
      </w:rPr>
    </w:lvl>
    <w:lvl w:ilvl="6">
      <w:start w:val="1"/>
      <w:numFmt w:val="lowerRoman"/>
      <w:lvlText w:val="(%7)"/>
      <w:lvlJc w:val="left"/>
      <w:pPr>
        <w:tabs>
          <w:tab w:val="num" w:pos="4680"/>
        </w:tabs>
        <w:ind w:left="4320" w:firstLine="0"/>
      </w:pPr>
      <w:rPr>
        <w:rFonts w:hint="default"/>
      </w:rPr>
    </w:lvl>
    <w:lvl w:ilvl="7">
      <w:start w:val="1"/>
      <w:numFmt w:val="lowerLetter"/>
      <w:lvlText w:val="(%8)"/>
      <w:lvlJc w:val="left"/>
      <w:pPr>
        <w:tabs>
          <w:tab w:val="num" w:pos="5400"/>
        </w:tabs>
        <w:ind w:left="5040" w:firstLine="0"/>
      </w:pPr>
      <w:rPr>
        <w:rFonts w:hint="default"/>
      </w:rPr>
    </w:lvl>
    <w:lvl w:ilvl="8">
      <w:start w:val="1"/>
      <w:numFmt w:val="lowerRoman"/>
      <w:lvlText w:val="(%9)"/>
      <w:lvlJc w:val="left"/>
      <w:pPr>
        <w:tabs>
          <w:tab w:val="num" w:pos="6120"/>
        </w:tabs>
        <w:ind w:left="5760" w:firstLine="0"/>
      </w:pPr>
      <w:rPr>
        <w:rFonts w:hint="default"/>
      </w:rPr>
    </w:lvl>
  </w:abstractNum>
  <w:num w:numId="1">
    <w:abstractNumId w:val="0"/>
  </w:num>
  <w:num w:numId="2">
    <w:abstractNumId w:val="1"/>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displayHorizontalDrawingGridEvery w:val="0"/>
  <w:displayVerticalDrawingGridEvery w:val="0"/>
  <w:doNotUseMarginsForDrawingGridOrigin/>
  <w:noPunctuationKerning/>
  <w:characterSpacingControl w:val="doNotCompress"/>
  <w:hdrShapeDefaults>
    <o:shapedefaults v:ext="edit" spidmax="3074"/>
    <o:shapelayout v:ext="edit">
      <o:idmap v:ext="edit" data="2"/>
    </o:shapelayout>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70751"/>
    <w:rsid w:val="00B7075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3074"/>
    <o:shapelayout v:ext="edit">
      <o:idmap v:ext="edit" data="1"/>
    </o:shapelayout>
  </w:shapeDefaults>
  <w:decimalSymbol w:val="."/>
  <w:listSeparator w:val=","/>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rFonts w:ascii="Arial" w:hAnsi="Arial"/>
      <w:sz w:val="24"/>
    </w:rPr>
  </w:style>
  <w:style w:type="paragraph" w:styleId="Heading1">
    <w:name w:val="heading 1"/>
    <w:basedOn w:val="Normal"/>
    <w:next w:val="Normal"/>
    <w:qFormat/>
    <w:pPr>
      <w:keepNext/>
      <w:spacing w:before="240" w:after="60" w:line="480" w:lineRule="auto"/>
      <w:outlineLvl w:val="0"/>
    </w:pPr>
    <w:rPr>
      <w:rFonts w:cs="Arial"/>
      <w:b/>
      <w:kern w:val="32"/>
      <w:sz w:val="32"/>
      <w:szCs w:val="24"/>
    </w:rPr>
  </w:style>
  <w:style w:type="paragraph" w:styleId="Heading2">
    <w:name w:val="heading 2"/>
    <w:basedOn w:val="Normal"/>
    <w:next w:val="Normal"/>
    <w:qFormat/>
    <w:pPr>
      <w:keepNext/>
      <w:numPr>
        <w:ilvl w:val="1"/>
        <w:numId w:val="2"/>
      </w:numPr>
      <w:outlineLvl w:val="1"/>
    </w:pPr>
    <w:rPr>
      <w:b/>
      <w:sz w:val="28"/>
    </w:rPr>
  </w:style>
  <w:style w:type="paragraph" w:styleId="Heading3">
    <w:name w:val="heading 3"/>
    <w:basedOn w:val="Normal"/>
    <w:next w:val="Normal"/>
    <w:qFormat/>
    <w:pPr>
      <w:keepNext/>
      <w:numPr>
        <w:ilvl w:val="2"/>
        <w:numId w:val="2"/>
      </w:numPr>
      <w:spacing w:before="240" w:after="60"/>
      <w:outlineLvl w:val="2"/>
    </w:pPr>
    <w:rPr>
      <w:rFonts w:cs="Arial"/>
      <w:b/>
      <w:bCs/>
      <w:sz w:val="26"/>
      <w:szCs w:val="26"/>
    </w:rPr>
  </w:style>
  <w:style w:type="paragraph" w:styleId="Heading4">
    <w:name w:val="heading 4"/>
    <w:basedOn w:val="Normal"/>
    <w:next w:val="Normal"/>
    <w:qFormat/>
    <w:pPr>
      <w:keepNext/>
      <w:numPr>
        <w:ilvl w:val="3"/>
        <w:numId w:val="2"/>
      </w:numPr>
      <w:outlineLvl w:val="3"/>
    </w:pPr>
    <w:rPr>
      <w:b/>
    </w:rPr>
  </w:style>
  <w:style w:type="paragraph" w:styleId="Heading5">
    <w:name w:val="heading 5"/>
    <w:basedOn w:val="Normal"/>
    <w:next w:val="Normal"/>
    <w:qFormat/>
    <w:pPr>
      <w:keepNext/>
      <w:outlineLvl w:val="4"/>
    </w:pPr>
    <w:rPr>
      <w:b/>
    </w:rPr>
  </w:style>
  <w:style w:type="paragraph" w:styleId="Heading6">
    <w:name w:val="heading 6"/>
    <w:basedOn w:val="Normal"/>
    <w:next w:val="Normal"/>
    <w:qFormat/>
    <w:pPr>
      <w:spacing w:before="240" w:after="60"/>
      <w:outlineLvl w:val="5"/>
    </w:pPr>
    <w:rPr>
      <w:rFonts w:ascii="Times New Roman" w:hAnsi="Times New Roman"/>
      <w:b/>
      <w:bCs/>
      <w:sz w:val="22"/>
      <w:szCs w:val="22"/>
    </w:rPr>
  </w:style>
  <w:style w:type="paragraph" w:styleId="Heading7">
    <w:name w:val="heading 7"/>
    <w:basedOn w:val="Normal"/>
    <w:next w:val="Normal"/>
    <w:qFormat/>
    <w:pPr>
      <w:keepNext/>
      <w:outlineLvl w:val="6"/>
    </w:pPr>
    <w:rPr>
      <w:b/>
    </w:rPr>
  </w:style>
  <w:style w:type="paragraph" w:styleId="Heading8">
    <w:name w:val="heading 8"/>
    <w:basedOn w:val="Normal"/>
    <w:next w:val="Normal"/>
    <w:qFormat/>
    <w:pPr>
      <w:spacing w:before="240" w:after="60"/>
      <w:outlineLvl w:val="7"/>
    </w:pPr>
    <w:rPr>
      <w:rFonts w:ascii="Times New Roman" w:hAnsi="Times New Roman"/>
      <w:i/>
      <w:iCs/>
      <w:szCs w:val="24"/>
    </w:rPr>
  </w:style>
  <w:style w:type="paragraph" w:styleId="Heading9">
    <w:name w:val="heading 9"/>
    <w:basedOn w:val="Normal"/>
    <w:next w:val="Normal"/>
    <w:qFormat/>
    <w:pPr>
      <w:spacing w:before="240" w:after="60"/>
      <w:outlineLvl w:val="8"/>
    </w:pPr>
    <w:rPr>
      <w:rFonts w:cs="Arial"/>
      <w:sz w:val="22"/>
      <w:szCs w:val="22"/>
    </w:rPr>
  </w:style>
  <w:style w:type="character" w:default="1" w:styleId="DefaultParagraphFont">
    <w:name w:val="Default Paragraph Font"/>
    <w:semiHidden/>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semiHidden/>
  </w:style>
  <w:style w:type="paragraph" w:styleId="BodyTextIndent">
    <w:name w:val="Body Text Indent"/>
    <w:basedOn w:val="Normal"/>
    <w:semiHidden/>
    <w:pPr>
      <w:ind w:left="1440"/>
    </w:pPr>
  </w:style>
  <w:style w:type="paragraph" w:styleId="BodyTextIndent2">
    <w:name w:val="Body Text Indent 2"/>
    <w:basedOn w:val="Normal"/>
    <w:semiHidden/>
    <w:pPr>
      <w:ind w:left="720"/>
    </w:pPr>
    <w:rPr>
      <w:b/>
    </w:rPr>
  </w:style>
  <w:style w:type="paragraph" w:styleId="FootnoteText">
    <w:name w:val="footnote text"/>
    <w:basedOn w:val="Normal"/>
    <w:semiHidden/>
  </w:style>
  <w:style w:type="paragraph" w:styleId="BodyText2">
    <w:name w:val="Body Text 2"/>
    <w:basedOn w:val="Normal"/>
    <w:semiHidden/>
    <w:rPr>
      <w:b/>
    </w:rPr>
  </w:style>
  <w:style w:type="paragraph" w:customStyle="1" w:styleId="Bullet">
    <w:name w:val="Bullet"/>
    <w:basedOn w:val="Normal"/>
    <w:pPr>
      <w:keepNext/>
      <w:numPr>
        <w:numId w:val="1"/>
      </w:numPr>
    </w:pPr>
  </w:style>
  <w:style w:type="paragraph" w:styleId="BodyTextIndent3">
    <w:name w:val="Body Text Indent 3"/>
    <w:basedOn w:val="Normal"/>
    <w:semiHidden/>
    <w:pPr>
      <w:ind w:left="1440"/>
    </w:pPr>
    <w:rPr>
      <w:b/>
    </w:rPr>
  </w:style>
  <w:style w:type="paragraph" w:styleId="Footer">
    <w:name w:val="footer"/>
    <w:basedOn w:val="Normal"/>
    <w:semiHidden/>
    <w:pPr>
      <w:tabs>
        <w:tab w:val="center" w:pos="4320"/>
        <w:tab w:val="right" w:pos="8640"/>
      </w:tabs>
    </w:pPr>
  </w:style>
  <w:style w:type="character" w:styleId="PageNumber">
    <w:name w:val="page number"/>
    <w:basedOn w:val="DefaultParagraphFont"/>
    <w:semiHidden/>
  </w:style>
  <w:style w:type="paragraph" w:styleId="Header">
    <w:name w:val="header"/>
    <w:basedOn w:val="Normal"/>
    <w:semiHidden/>
    <w:pPr>
      <w:tabs>
        <w:tab w:val="center" w:pos="4320"/>
        <w:tab w:val="right" w:pos="8640"/>
      </w:tabs>
    </w:pPr>
  </w:style>
  <w:style w:type="character" w:styleId="FootnoteReference">
    <w:name w:val="footnote reference"/>
    <w:basedOn w:val="DefaultParagraphFont"/>
    <w:semiHidden/>
    <w:rPr>
      <w:vertAlign w:val="superscript"/>
    </w:rPr>
  </w:style>
  <w:style w:type="character" w:styleId="Hyperlink">
    <w:name w:val="Hyperlink"/>
    <w:basedOn w:val="DefaultParagraphFont"/>
    <w:semiHidden/>
    <w:rPr>
      <w:color w:val="0000FF"/>
      <w:u w:val="single"/>
    </w:rPr>
  </w:style>
  <w:style w:type="character" w:styleId="CommentReference">
    <w:name w:val="annotation reference"/>
    <w:basedOn w:val="DefaultParagraphFont"/>
    <w:semiHidden/>
    <w:rPr>
      <w:sz w:val="16"/>
      <w:szCs w:val="16"/>
    </w:rPr>
  </w:style>
  <w:style w:type="paragraph" w:styleId="CommentText">
    <w:name w:val="annotation text"/>
    <w:basedOn w:val="Normal"/>
    <w:semiHidden/>
    <w:rPr>
      <w:sz w:val="20"/>
    </w:rPr>
  </w:style>
  <w:style w:type="paragraph" w:styleId="EndnoteText">
    <w:name w:val="endnote text"/>
    <w:basedOn w:val="Normal"/>
    <w:semiHidden/>
    <w:rPr>
      <w:rFonts w:ascii="Times New Roman" w:hAnsi="Times New Roman"/>
      <w:sz w:val="20"/>
    </w:rPr>
  </w:style>
  <w:style w:type="paragraph" w:customStyle="1" w:styleId="Level1">
    <w:name w:val="Level 1"/>
    <w:pPr>
      <w:widowControl w:val="0"/>
      <w:autoSpaceDE w:val="0"/>
      <w:autoSpaceDN w:val="0"/>
      <w:ind w:left="720"/>
      <w:jc w:val="both"/>
    </w:pPr>
    <w:rPr>
      <w:noProof/>
      <w:sz w:val="24"/>
      <w:szCs w:val="24"/>
    </w:rPr>
  </w:style>
  <w:style w:type="paragraph" w:customStyle="1" w:styleId="Level2">
    <w:name w:val="Level 2"/>
    <w:pPr>
      <w:widowControl w:val="0"/>
      <w:autoSpaceDE w:val="0"/>
      <w:autoSpaceDN w:val="0"/>
      <w:ind w:left="1440"/>
      <w:jc w:val="both"/>
    </w:pPr>
    <w:rPr>
      <w:noProof/>
      <w:sz w:val="24"/>
      <w:szCs w:val="24"/>
    </w:rPr>
  </w:style>
  <w:style w:type="paragraph" w:customStyle="1" w:styleId="Level3">
    <w:name w:val="Level 3"/>
    <w:pPr>
      <w:widowControl w:val="0"/>
      <w:autoSpaceDE w:val="0"/>
      <w:autoSpaceDN w:val="0"/>
      <w:ind w:left="2160"/>
      <w:jc w:val="both"/>
    </w:pPr>
    <w:rPr>
      <w:noProof/>
      <w:sz w:val="24"/>
      <w:szCs w:val="24"/>
    </w:rPr>
  </w:style>
  <w:style w:type="paragraph" w:customStyle="1" w:styleId="Level4">
    <w:name w:val="Level 4"/>
    <w:pPr>
      <w:widowControl w:val="0"/>
      <w:autoSpaceDE w:val="0"/>
      <w:autoSpaceDN w:val="0"/>
      <w:ind w:left="2880"/>
      <w:jc w:val="both"/>
    </w:pPr>
    <w:rPr>
      <w:noProof/>
      <w:sz w:val="24"/>
      <w:szCs w:val="24"/>
    </w:rPr>
  </w:style>
  <w:style w:type="paragraph" w:customStyle="1" w:styleId="Level5">
    <w:name w:val="Level 5"/>
    <w:pPr>
      <w:widowControl w:val="0"/>
      <w:autoSpaceDE w:val="0"/>
      <w:autoSpaceDN w:val="0"/>
      <w:ind w:left="3600"/>
      <w:jc w:val="both"/>
    </w:pPr>
    <w:rPr>
      <w:noProof/>
      <w:sz w:val="24"/>
      <w:szCs w:val="24"/>
    </w:rPr>
  </w:style>
  <w:style w:type="paragraph" w:styleId="Title">
    <w:name w:val="Title"/>
    <w:basedOn w:val="Normal"/>
    <w:qFormat/>
    <w:pPr>
      <w:widowControl w:val="0"/>
      <w:autoSpaceDE w:val="0"/>
      <w:autoSpaceDN w:val="0"/>
      <w:jc w:val="center"/>
    </w:pPr>
    <w:rPr>
      <w:rFonts w:cs="Arial"/>
      <w:b/>
      <w:bCs/>
      <w:szCs w:val="24"/>
    </w:rPr>
  </w:style>
  <w:style w:type="paragraph" w:customStyle="1" w:styleId="levsl1">
    <w:name w:val="_levsl1"/>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hanging="720"/>
      <w:jc w:val="both"/>
    </w:pPr>
    <w:rPr>
      <w:noProof/>
      <w:szCs w:val="24"/>
    </w:rPr>
  </w:style>
  <w:style w:type="paragraph" w:customStyle="1" w:styleId="levsl2">
    <w:name w:val="_levsl2"/>
    <w:pPr>
      <w:widowControl w:val="0"/>
      <w:tabs>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hanging="720"/>
      <w:jc w:val="both"/>
    </w:pPr>
    <w:rPr>
      <w:noProof/>
      <w:szCs w:val="24"/>
    </w:rPr>
  </w:style>
  <w:style w:type="paragraph" w:customStyle="1" w:styleId="levsl3">
    <w:name w:val="_levsl3"/>
    <w:pPr>
      <w:widowControl w:val="0"/>
      <w:tabs>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hanging="720"/>
      <w:jc w:val="both"/>
    </w:pPr>
    <w:rPr>
      <w:noProof/>
      <w:szCs w:val="24"/>
    </w:rPr>
  </w:style>
  <w:style w:type="paragraph" w:customStyle="1" w:styleId="levsl4">
    <w:name w:val="_levsl4"/>
    <w:pPr>
      <w:widowControl w:val="0"/>
      <w:tabs>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880" w:hanging="720"/>
      <w:jc w:val="both"/>
    </w:pPr>
    <w:rPr>
      <w:noProof/>
      <w:szCs w:val="24"/>
    </w:rPr>
  </w:style>
  <w:style w:type="paragraph" w:customStyle="1" w:styleId="levsl5">
    <w:name w:val="_levsl5"/>
    <w:pPr>
      <w:widowControl w:val="0"/>
      <w:tabs>
        <w:tab w:val="left" w:pos="3600"/>
        <w:tab w:val="left" w:pos="4320"/>
        <w:tab w:val="left" w:pos="5040"/>
        <w:tab w:val="left" w:pos="5760"/>
        <w:tab w:val="left" w:pos="6480"/>
        <w:tab w:val="left" w:pos="7200"/>
        <w:tab w:val="left" w:pos="7920"/>
        <w:tab w:val="left" w:pos="8640"/>
      </w:tabs>
      <w:autoSpaceDE w:val="0"/>
      <w:autoSpaceDN w:val="0"/>
      <w:adjustRightInd w:val="0"/>
      <w:ind w:left="3600" w:hanging="720"/>
      <w:jc w:val="both"/>
    </w:pPr>
    <w:rPr>
      <w:noProof/>
      <w:szCs w:val="24"/>
    </w:rPr>
  </w:style>
  <w:style w:type="paragraph" w:customStyle="1" w:styleId="levsl6">
    <w:name w:val="_levsl6"/>
    <w:pPr>
      <w:widowControl w:val="0"/>
      <w:tabs>
        <w:tab w:val="left" w:pos="4320"/>
        <w:tab w:val="left" w:pos="5040"/>
        <w:tab w:val="left" w:pos="5760"/>
        <w:tab w:val="left" w:pos="6480"/>
        <w:tab w:val="left" w:pos="7200"/>
        <w:tab w:val="left" w:pos="7920"/>
        <w:tab w:val="left" w:pos="8640"/>
      </w:tabs>
      <w:autoSpaceDE w:val="0"/>
      <w:autoSpaceDN w:val="0"/>
      <w:adjustRightInd w:val="0"/>
      <w:ind w:left="4320" w:hanging="720"/>
      <w:jc w:val="both"/>
    </w:pPr>
    <w:rPr>
      <w:noProof/>
      <w:szCs w:val="24"/>
    </w:rPr>
  </w:style>
  <w:style w:type="paragraph" w:customStyle="1" w:styleId="levsl7">
    <w:name w:val="_levsl7"/>
    <w:pPr>
      <w:widowControl w:val="0"/>
      <w:tabs>
        <w:tab w:val="left" w:pos="5040"/>
        <w:tab w:val="left" w:pos="5760"/>
        <w:tab w:val="left" w:pos="6480"/>
        <w:tab w:val="left" w:pos="7200"/>
        <w:tab w:val="left" w:pos="7920"/>
        <w:tab w:val="left" w:pos="8640"/>
      </w:tabs>
      <w:autoSpaceDE w:val="0"/>
      <w:autoSpaceDN w:val="0"/>
      <w:adjustRightInd w:val="0"/>
      <w:ind w:left="5040" w:hanging="720"/>
      <w:jc w:val="both"/>
    </w:pPr>
    <w:rPr>
      <w:noProof/>
      <w:szCs w:val="24"/>
    </w:rPr>
  </w:style>
  <w:style w:type="paragraph" w:customStyle="1" w:styleId="levsl8">
    <w:name w:val="_levsl8"/>
    <w:pPr>
      <w:widowControl w:val="0"/>
      <w:tabs>
        <w:tab w:val="left" w:pos="5760"/>
        <w:tab w:val="left" w:pos="6480"/>
        <w:tab w:val="left" w:pos="7200"/>
        <w:tab w:val="left" w:pos="7920"/>
        <w:tab w:val="left" w:pos="8640"/>
      </w:tabs>
      <w:autoSpaceDE w:val="0"/>
      <w:autoSpaceDN w:val="0"/>
      <w:adjustRightInd w:val="0"/>
      <w:ind w:left="5760" w:hanging="720"/>
      <w:jc w:val="both"/>
    </w:pPr>
    <w:rPr>
      <w:noProof/>
      <w:szCs w:val="24"/>
    </w:rPr>
  </w:style>
  <w:style w:type="paragraph" w:customStyle="1" w:styleId="levsl9">
    <w:name w:val="_levsl9"/>
    <w:pPr>
      <w:widowControl w:val="0"/>
      <w:tabs>
        <w:tab w:val="left" w:pos="6480"/>
        <w:tab w:val="left" w:pos="7200"/>
        <w:tab w:val="left" w:pos="7920"/>
        <w:tab w:val="left" w:pos="8640"/>
      </w:tabs>
      <w:autoSpaceDE w:val="0"/>
      <w:autoSpaceDN w:val="0"/>
      <w:adjustRightInd w:val="0"/>
      <w:ind w:left="6480" w:hanging="720"/>
      <w:jc w:val="both"/>
    </w:pPr>
    <w:rPr>
      <w:noProof/>
      <w:szCs w:val="24"/>
    </w:rPr>
  </w:style>
  <w:style w:type="paragraph" w:customStyle="1" w:styleId="level10">
    <w:name w:val="_level1"/>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hanging="720"/>
      <w:jc w:val="both"/>
    </w:pPr>
    <w:rPr>
      <w:noProof/>
      <w:szCs w:val="24"/>
    </w:rPr>
  </w:style>
  <w:style w:type="paragraph" w:customStyle="1" w:styleId="Outline0021">
    <w:name w:val="Outline002_1"/>
    <w:pPr>
      <w:widowControl w:val="0"/>
      <w:tabs>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360" w:hanging="360"/>
      <w:jc w:val="both"/>
    </w:pPr>
    <w:rPr>
      <w:rFonts w:ascii="Symbol" w:hAnsi="Symbol"/>
      <w:noProof/>
      <w:szCs w:val="24"/>
    </w:rPr>
  </w:style>
  <w:style w:type="paragraph" w:customStyle="1" w:styleId="Level6">
    <w:name w:val="Level 6"/>
    <w:pPr>
      <w:widowControl w:val="0"/>
      <w:autoSpaceDE w:val="0"/>
      <w:autoSpaceDN w:val="0"/>
      <w:adjustRightInd w:val="0"/>
      <w:ind w:left="4320"/>
      <w:jc w:val="both"/>
    </w:pPr>
    <w:rPr>
      <w:noProof/>
      <w:szCs w:val="24"/>
    </w:rPr>
  </w:style>
  <w:style w:type="paragraph" w:customStyle="1" w:styleId="Level7">
    <w:name w:val="Level 7"/>
    <w:pPr>
      <w:widowControl w:val="0"/>
      <w:autoSpaceDE w:val="0"/>
      <w:autoSpaceDN w:val="0"/>
      <w:adjustRightInd w:val="0"/>
      <w:ind w:left="5040"/>
      <w:jc w:val="both"/>
    </w:pPr>
    <w:rPr>
      <w:noProof/>
      <w:szCs w:val="24"/>
    </w:rPr>
  </w:style>
  <w:style w:type="paragraph" w:customStyle="1" w:styleId="Level8">
    <w:name w:val="Level 8"/>
    <w:pPr>
      <w:widowControl w:val="0"/>
      <w:autoSpaceDE w:val="0"/>
      <w:autoSpaceDN w:val="0"/>
      <w:adjustRightInd w:val="0"/>
      <w:ind w:left="5760"/>
      <w:jc w:val="both"/>
    </w:pPr>
    <w:rPr>
      <w:noProof/>
      <w:szCs w:val="24"/>
    </w:rPr>
  </w:style>
  <w:style w:type="paragraph" w:customStyle="1" w:styleId="Level9">
    <w:name w:val="Level 9"/>
    <w:pPr>
      <w:widowControl w:val="0"/>
      <w:autoSpaceDE w:val="0"/>
      <w:autoSpaceDN w:val="0"/>
      <w:adjustRightInd w:val="0"/>
      <w:ind w:left="6480"/>
      <w:jc w:val="both"/>
    </w:pPr>
    <w:rPr>
      <w:noProof/>
      <w:szCs w:val="24"/>
    </w:rPr>
  </w:style>
  <w:style w:type="paragraph" w:customStyle="1" w:styleId="level20">
    <w:name w:val="_level2"/>
    <w:pPr>
      <w:widowControl w:val="0"/>
      <w:tabs>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hanging="720"/>
      <w:jc w:val="both"/>
    </w:pPr>
    <w:rPr>
      <w:noProof/>
      <w:szCs w:val="24"/>
    </w:rPr>
  </w:style>
  <w:style w:type="paragraph" w:customStyle="1" w:styleId="level30">
    <w:name w:val="_level3"/>
    <w:pPr>
      <w:widowControl w:val="0"/>
      <w:tabs>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hanging="720"/>
      <w:jc w:val="both"/>
    </w:pPr>
    <w:rPr>
      <w:noProof/>
      <w:szCs w:val="24"/>
    </w:rPr>
  </w:style>
  <w:style w:type="paragraph" w:customStyle="1" w:styleId="level40">
    <w:name w:val="_level4"/>
    <w:pPr>
      <w:widowControl w:val="0"/>
      <w:tabs>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880" w:hanging="720"/>
      <w:jc w:val="both"/>
    </w:pPr>
    <w:rPr>
      <w:noProof/>
      <w:szCs w:val="24"/>
    </w:rPr>
  </w:style>
  <w:style w:type="paragraph" w:customStyle="1" w:styleId="level50">
    <w:name w:val="_level5"/>
    <w:pPr>
      <w:widowControl w:val="0"/>
      <w:tabs>
        <w:tab w:val="left" w:pos="3600"/>
        <w:tab w:val="left" w:pos="4320"/>
        <w:tab w:val="left" w:pos="5040"/>
        <w:tab w:val="left" w:pos="5760"/>
        <w:tab w:val="left" w:pos="6480"/>
        <w:tab w:val="left" w:pos="7200"/>
        <w:tab w:val="left" w:pos="7920"/>
        <w:tab w:val="left" w:pos="8640"/>
      </w:tabs>
      <w:autoSpaceDE w:val="0"/>
      <w:autoSpaceDN w:val="0"/>
      <w:adjustRightInd w:val="0"/>
      <w:ind w:left="3600" w:hanging="720"/>
      <w:jc w:val="both"/>
    </w:pPr>
    <w:rPr>
      <w:noProof/>
      <w:szCs w:val="24"/>
    </w:rPr>
  </w:style>
  <w:style w:type="paragraph" w:customStyle="1" w:styleId="level60">
    <w:name w:val="_level6"/>
    <w:pPr>
      <w:widowControl w:val="0"/>
      <w:tabs>
        <w:tab w:val="left" w:pos="4320"/>
        <w:tab w:val="left" w:pos="5040"/>
        <w:tab w:val="left" w:pos="5760"/>
        <w:tab w:val="left" w:pos="6480"/>
        <w:tab w:val="left" w:pos="7200"/>
        <w:tab w:val="left" w:pos="7920"/>
        <w:tab w:val="left" w:pos="8640"/>
      </w:tabs>
      <w:autoSpaceDE w:val="0"/>
      <w:autoSpaceDN w:val="0"/>
      <w:adjustRightInd w:val="0"/>
      <w:ind w:left="4320" w:hanging="720"/>
      <w:jc w:val="both"/>
    </w:pPr>
    <w:rPr>
      <w:noProof/>
      <w:szCs w:val="24"/>
    </w:rPr>
  </w:style>
  <w:style w:type="paragraph" w:customStyle="1" w:styleId="level70">
    <w:name w:val="_level7"/>
    <w:pPr>
      <w:widowControl w:val="0"/>
      <w:tabs>
        <w:tab w:val="left" w:pos="5040"/>
        <w:tab w:val="left" w:pos="5760"/>
        <w:tab w:val="left" w:pos="6480"/>
        <w:tab w:val="left" w:pos="7200"/>
        <w:tab w:val="left" w:pos="7920"/>
        <w:tab w:val="left" w:pos="8640"/>
      </w:tabs>
      <w:autoSpaceDE w:val="0"/>
      <w:autoSpaceDN w:val="0"/>
      <w:adjustRightInd w:val="0"/>
      <w:ind w:left="5040" w:hanging="720"/>
      <w:jc w:val="both"/>
    </w:pPr>
    <w:rPr>
      <w:noProof/>
      <w:szCs w:val="24"/>
    </w:rPr>
  </w:style>
  <w:style w:type="paragraph" w:customStyle="1" w:styleId="level80">
    <w:name w:val="_level8"/>
    <w:pPr>
      <w:widowControl w:val="0"/>
      <w:tabs>
        <w:tab w:val="left" w:pos="5760"/>
        <w:tab w:val="left" w:pos="6480"/>
        <w:tab w:val="left" w:pos="7200"/>
        <w:tab w:val="left" w:pos="7920"/>
        <w:tab w:val="left" w:pos="8640"/>
      </w:tabs>
      <w:autoSpaceDE w:val="0"/>
      <w:autoSpaceDN w:val="0"/>
      <w:adjustRightInd w:val="0"/>
      <w:ind w:left="5760" w:hanging="720"/>
      <w:jc w:val="both"/>
    </w:pPr>
    <w:rPr>
      <w:noProof/>
      <w:szCs w:val="24"/>
    </w:rPr>
  </w:style>
  <w:style w:type="paragraph" w:customStyle="1" w:styleId="level90">
    <w:name w:val="_level9"/>
    <w:pPr>
      <w:widowControl w:val="0"/>
      <w:tabs>
        <w:tab w:val="left" w:pos="6480"/>
        <w:tab w:val="left" w:pos="7200"/>
        <w:tab w:val="left" w:pos="7920"/>
        <w:tab w:val="left" w:pos="8640"/>
      </w:tabs>
      <w:autoSpaceDE w:val="0"/>
      <w:autoSpaceDN w:val="0"/>
      <w:adjustRightInd w:val="0"/>
      <w:ind w:left="6480" w:hanging="720"/>
      <w:jc w:val="both"/>
    </w:pPr>
    <w:rPr>
      <w:noProof/>
      <w:szCs w:val="24"/>
    </w:rPr>
  </w:style>
  <w:style w:type="paragraph" w:customStyle="1" w:styleId="levnl1">
    <w:name w:val="_levnl1"/>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hanging="720"/>
      <w:jc w:val="both"/>
    </w:pPr>
    <w:rPr>
      <w:noProof/>
      <w:szCs w:val="24"/>
    </w:rPr>
  </w:style>
  <w:style w:type="paragraph" w:customStyle="1" w:styleId="levnl2">
    <w:name w:val="_levnl2"/>
    <w:pPr>
      <w:widowControl w:val="0"/>
      <w:tabs>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hanging="720"/>
      <w:jc w:val="both"/>
    </w:pPr>
    <w:rPr>
      <w:noProof/>
      <w:szCs w:val="24"/>
    </w:rPr>
  </w:style>
  <w:style w:type="paragraph" w:customStyle="1" w:styleId="levnl3">
    <w:name w:val="_levnl3"/>
    <w:pPr>
      <w:widowControl w:val="0"/>
      <w:tabs>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hanging="720"/>
      <w:jc w:val="both"/>
    </w:pPr>
    <w:rPr>
      <w:noProof/>
      <w:szCs w:val="24"/>
    </w:rPr>
  </w:style>
  <w:style w:type="paragraph" w:customStyle="1" w:styleId="levnl4">
    <w:name w:val="_levnl4"/>
    <w:pPr>
      <w:widowControl w:val="0"/>
      <w:tabs>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880" w:hanging="720"/>
      <w:jc w:val="both"/>
    </w:pPr>
    <w:rPr>
      <w:noProof/>
      <w:szCs w:val="24"/>
    </w:rPr>
  </w:style>
  <w:style w:type="paragraph" w:customStyle="1" w:styleId="levnl5">
    <w:name w:val="_levnl5"/>
    <w:pPr>
      <w:widowControl w:val="0"/>
      <w:tabs>
        <w:tab w:val="left" w:pos="3600"/>
        <w:tab w:val="left" w:pos="4320"/>
        <w:tab w:val="left" w:pos="5040"/>
        <w:tab w:val="left" w:pos="5760"/>
        <w:tab w:val="left" w:pos="6480"/>
        <w:tab w:val="left" w:pos="7200"/>
        <w:tab w:val="left" w:pos="7920"/>
        <w:tab w:val="left" w:pos="8640"/>
      </w:tabs>
      <w:autoSpaceDE w:val="0"/>
      <w:autoSpaceDN w:val="0"/>
      <w:adjustRightInd w:val="0"/>
      <w:ind w:left="3600" w:hanging="720"/>
      <w:jc w:val="both"/>
    </w:pPr>
    <w:rPr>
      <w:noProof/>
      <w:szCs w:val="24"/>
    </w:rPr>
  </w:style>
  <w:style w:type="paragraph" w:customStyle="1" w:styleId="levnl6">
    <w:name w:val="_levnl6"/>
    <w:pPr>
      <w:widowControl w:val="0"/>
      <w:tabs>
        <w:tab w:val="left" w:pos="4320"/>
        <w:tab w:val="left" w:pos="5040"/>
        <w:tab w:val="left" w:pos="5760"/>
        <w:tab w:val="left" w:pos="6480"/>
        <w:tab w:val="left" w:pos="7200"/>
        <w:tab w:val="left" w:pos="7920"/>
        <w:tab w:val="left" w:pos="8640"/>
      </w:tabs>
      <w:autoSpaceDE w:val="0"/>
      <w:autoSpaceDN w:val="0"/>
      <w:adjustRightInd w:val="0"/>
      <w:ind w:left="4320" w:hanging="720"/>
      <w:jc w:val="both"/>
    </w:pPr>
    <w:rPr>
      <w:noProof/>
      <w:szCs w:val="24"/>
    </w:rPr>
  </w:style>
  <w:style w:type="paragraph" w:customStyle="1" w:styleId="levnl7">
    <w:name w:val="_levnl7"/>
    <w:pPr>
      <w:widowControl w:val="0"/>
      <w:tabs>
        <w:tab w:val="left" w:pos="5040"/>
        <w:tab w:val="left" w:pos="5760"/>
        <w:tab w:val="left" w:pos="6480"/>
        <w:tab w:val="left" w:pos="7200"/>
        <w:tab w:val="left" w:pos="7920"/>
        <w:tab w:val="left" w:pos="8640"/>
      </w:tabs>
      <w:autoSpaceDE w:val="0"/>
      <w:autoSpaceDN w:val="0"/>
      <w:adjustRightInd w:val="0"/>
      <w:ind w:left="5040" w:hanging="720"/>
      <w:jc w:val="both"/>
    </w:pPr>
    <w:rPr>
      <w:noProof/>
      <w:szCs w:val="24"/>
    </w:rPr>
  </w:style>
  <w:style w:type="paragraph" w:customStyle="1" w:styleId="levnl8">
    <w:name w:val="_levnl8"/>
    <w:pPr>
      <w:widowControl w:val="0"/>
      <w:tabs>
        <w:tab w:val="left" w:pos="5760"/>
        <w:tab w:val="left" w:pos="6480"/>
        <w:tab w:val="left" w:pos="7200"/>
        <w:tab w:val="left" w:pos="7920"/>
        <w:tab w:val="left" w:pos="8640"/>
      </w:tabs>
      <w:autoSpaceDE w:val="0"/>
      <w:autoSpaceDN w:val="0"/>
      <w:adjustRightInd w:val="0"/>
      <w:ind w:left="5760" w:hanging="720"/>
      <w:jc w:val="both"/>
    </w:pPr>
    <w:rPr>
      <w:noProof/>
      <w:szCs w:val="24"/>
    </w:rPr>
  </w:style>
  <w:style w:type="paragraph" w:customStyle="1" w:styleId="levnl9">
    <w:name w:val="_levnl9"/>
    <w:pPr>
      <w:widowControl w:val="0"/>
      <w:tabs>
        <w:tab w:val="left" w:pos="6480"/>
        <w:tab w:val="left" w:pos="7200"/>
        <w:tab w:val="left" w:pos="7920"/>
        <w:tab w:val="left" w:pos="8640"/>
      </w:tabs>
      <w:autoSpaceDE w:val="0"/>
      <w:autoSpaceDN w:val="0"/>
      <w:adjustRightInd w:val="0"/>
      <w:ind w:left="6480" w:hanging="720"/>
      <w:jc w:val="both"/>
    </w:pPr>
    <w:rPr>
      <w:noProof/>
      <w:szCs w:val="24"/>
    </w:rPr>
  </w:style>
  <w:style w:type="paragraph" w:customStyle="1" w:styleId="Outline0081">
    <w:name w:val="Outline008_1"/>
    <w:pPr>
      <w:widowControl w:val="0"/>
      <w:autoSpaceDE w:val="0"/>
      <w:autoSpaceDN w:val="0"/>
      <w:adjustRightInd w:val="0"/>
      <w:jc w:val="both"/>
    </w:pPr>
    <w:rPr>
      <w:noProof/>
      <w:szCs w:val="24"/>
    </w:rPr>
  </w:style>
  <w:style w:type="paragraph" w:customStyle="1" w:styleId="Outline0082">
    <w:name w:val="Outline008_2"/>
    <w:pPr>
      <w:widowControl w:val="0"/>
      <w:autoSpaceDE w:val="0"/>
      <w:autoSpaceDN w:val="0"/>
      <w:adjustRightInd w:val="0"/>
      <w:jc w:val="both"/>
    </w:pPr>
    <w:rPr>
      <w:noProof/>
      <w:szCs w:val="24"/>
    </w:rPr>
  </w:style>
  <w:style w:type="paragraph" w:customStyle="1" w:styleId="Outline0083">
    <w:name w:val="Outline008_3"/>
    <w:pPr>
      <w:widowControl w:val="0"/>
      <w:autoSpaceDE w:val="0"/>
      <w:autoSpaceDN w:val="0"/>
      <w:adjustRightInd w:val="0"/>
      <w:jc w:val="both"/>
    </w:pPr>
    <w:rPr>
      <w:noProof/>
      <w:szCs w:val="24"/>
    </w:rPr>
  </w:style>
  <w:style w:type="paragraph" w:customStyle="1" w:styleId="Outline0084">
    <w:name w:val="Outline008_4"/>
    <w:pPr>
      <w:widowControl w:val="0"/>
      <w:autoSpaceDE w:val="0"/>
      <w:autoSpaceDN w:val="0"/>
      <w:adjustRightInd w:val="0"/>
      <w:jc w:val="both"/>
    </w:pPr>
    <w:rPr>
      <w:noProof/>
      <w:szCs w:val="24"/>
    </w:rPr>
  </w:style>
  <w:style w:type="paragraph" w:customStyle="1" w:styleId="Outline0085">
    <w:name w:val="Outline008_5"/>
    <w:pPr>
      <w:widowControl w:val="0"/>
      <w:autoSpaceDE w:val="0"/>
      <w:autoSpaceDN w:val="0"/>
      <w:adjustRightInd w:val="0"/>
      <w:jc w:val="both"/>
    </w:pPr>
    <w:rPr>
      <w:noProof/>
      <w:szCs w:val="24"/>
    </w:rPr>
  </w:style>
  <w:style w:type="paragraph" w:customStyle="1" w:styleId="Outline0086">
    <w:name w:val="Outline008_6"/>
    <w:pPr>
      <w:widowControl w:val="0"/>
      <w:autoSpaceDE w:val="0"/>
      <w:autoSpaceDN w:val="0"/>
      <w:adjustRightInd w:val="0"/>
      <w:jc w:val="both"/>
    </w:pPr>
    <w:rPr>
      <w:noProof/>
      <w:szCs w:val="24"/>
    </w:rPr>
  </w:style>
  <w:style w:type="paragraph" w:customStyle="1" w:styleId="Outline0087">
    <w:name w:val="Outline008_7"/>
    <w:pPr>
      <w:widowControl w:val="0"/>
      <w:autoSpaceDE w:val="0"/>
      <w:autoSpaceDN w:val="0"/>
      <w:adjustRightInd w:val="0"/>
      <w:jc w:val="both"/>
    </w:pPr>
    <w:rPr>
      <w:noProof/>
      <w:szCs w:val="24"/>
    </w:rPr>
  </w:style>
  <w:style w:type="paragraph" w:customStyle="1" w:styleId="Outline0088">
    <w:name w:val="Outline008_8"/>
    <w:pPr>
      <w:widowControl w:val="0"/>
      <w:autoSpaceDE w:val="0"/>
      <w:autoSpaceDN w:val="0"/>
      <w:adjustRightInd w:val="0"/>
      <w:jc w:val="both"/>
    </w:pPr>
    <w:rPr>
      <w:noProof/>
      <w:szCs w:val="24"/>
    </w:rPr>
  </w:style>
  <w:style w:type="paragraph" w:customStyle="1" w:styleId="Outline0089">
    <w:name w:val="Outline008_9"/>
    <w:pPr>
      <w:widowControl w:val="0"/>
      <w:autoSpaceDE w:val="0"/>
      <w:autoSpaceDN w:val="0"/>
      <w:adjustRightInd w:val="0"/>
      <w:jc w:val="both"/>
    </w:pPr>
    <w:rPr>
      <w:noProof/>
      <w:szCs w:val="24"/>
    </w:rPr>
  </w:style>
  <w:style w:type="paragraph" w:customStyle="1" w:styleId="Outline0091">
    <w:name w:val="Outline009_1"/>
    <w:pPr>
      <w:widowControl w:val="0"/>
      <w:tabs>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360" w:hanging="360"/>
      <w:jc w:val="both"/>
    </w:pPr>
    <w:rPr>
      <w:rFonts w:ascii="Symbol" w:hAnsi="Symbol"/>
      <w:noProof/>
      <w:szCs w:val="24"/>
    </w:rPr>
  </w:style>
  <w:style w:type="paragraph" w:customStyle="1" w:styleId="Outline0071">
    <w:name w:val="Outline007_1"/>
    <w:pPr>
      <w:widowControl w:val="0"/>
      <w:tabs>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360" w:hanging="360"/>
      <w:jc w:val="both"/>
    </w:pPr>
    <w:rPr>
      <w:rFonts w:ascii="Symbol" w:hAnsi="Symbol"/>
      <w:noProof/>
      <w:szCs w:val="24"/>
    </w:rPr>
  </w:style>
  <w:style w:type="paragraph" w:customStyle="1" w:styleId="Outline0031">
    <w:name w:val="Outline003_1"/>
    <w:pPr>
      <w:widowControl w:val="0"/>
      <w:tabs>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360" w:hanging="360"/>
      <w:jc w:val="both"/>
    </w:pPr>
    <w:rPr>
      <w:rFonts w:ascii="Symbol" w:hAnsi="Symbol"/>
      <w:noProof/>
      <w:szCs w:val="24"/>
    </w:rPr>
  </w:style>
  <w:style w:type="paragraph" w:customStyle="1" w:styleId="Outline0061">
    <w:name w:val="Outline006_1"/>
    <w:pPr>
      <w:widowControl w:val="0"/>
      <w:tabs>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360" w:hanging="360"/>
      <w:jc w:val="both"/>
    </w:pPr>
    <w:rPr>
      <w:rFonts w:ascii="Symbol" w:hAnsi="Symbol"/>
      <w:noProof/>
      <w:szCs w:val="24"/>
    </w:rPr>
  </w:style>
  <w:style w:type="paragraph" w:customStyle="1" w:styleId="Outline0011">
    <w:name w:val="Outline001_1"/>
    <w:pPr>
      <w:widowControl w:val="0"/>
      <w:autoSpaceDE w:val="0"/>
      <w:autoSpaceDN w:val="0"/>
      <w:adjustRightInd w:val="0"/>
      <w:jc w:val="both"/>
    </w:pPr>
    <w:rPr>
      <w:noProof/>
      <w:szCs w:val="24"/>
    </w:rPr>
  </w:style>
  <w:style w:type="paragraph" w:customStyle="1" w:styleId="Outline0012">
    <w:name w:val="Outline001_2"/>
    <w:pPr>
      <w:widowControl w:val="0"/>
      <w:autoSpaceDE w:val="0"/>
      <w:autoSpaceDN w:val="0"/>
      <w:adjustRightInd w:val="0"/>
      <w:jc w:val="both"/>
    </w:pPr>
    <w:rPr>
      <w:noProof/>
      <w:szCs w:val="24"/>
    </w:rPr>
  </w:style>
  <w:style w:type="paragraph" w:customStyle="1" w:styleId="Outline0013">
    <w:name w:val="Outline001_3"/>
    <w:pPr>
      <w:widowControl w:val="0"/>
      <w:autoSpaceDE w:val="0"/>
      <w:autoSpaceDN w:val="0"/>
      <w:adjustRightInd w:val="0"/>
      <w:jc w:val="both"/>
    </w:pPr>
    <w:rPr>
      <w:noProof/>
      <w:szCs w:val="24"/>
    </w:rPr>
  </w:style>
  <w:style w:type="paragraph" w:customStyle="1" w:styleId="Outline0014">
    <w:name w:val="Outline001_4"/>
    <w:pPr>
      <w:widowControl w:val="0"/>
      <w:autoSpaceDE w:val="0"/>
      <w:autoSpaceDN w:val="0"/>
      <w:adjustRightInd w:val="0"/>
      <w:jc w:val="both"/>
    </w:pPr>
    <w:rPr>
      <w:noProof/>
      <w:szCs w:val="24"/>
    </w:rPr>
  </w:style>
  <w:style w:type="paragraph" w:customStyle="1" w:styleId="Outline0015">
    <w:name w:val="Outline001_5"/>
    <w:pPr>
      <w:widowControl w:val="0"/>
      <w:autoSpaceDE w:val="0"/>
      <w:autoSpaceDN w:val="0"/>
      <w:adjustRightInd w:val="0"/>
      <w:jc w:val="both"/>
    </w:pPr>
    <w:rPr>
      <w:noProof/>
      <w:szCs w:val="24"/>
    </w:rPr>
  </w:style>
  <w:style w:type="paragraph" w:customStyle="1" w:styleId="Outline0016">
    <w:name w:val="Outline001_6"/>
    <w:pPr>
      <w:widowControl w:val="0"/>
      <w:autoSpaceDE w:val="0"/>
      <w:autoSpaceDN w:val="0"/>
      <w:adjustRightInd w:val="0"/>
      <w:jc w:val="both"/>
    </w:pPr>
    <w:rPr>
      <w:noProof/>
      <w:szCs w:val="24"/>
    </w:rPr>
  </w:style>
  <w:style w:type="paragraph" w:customStyle="1" w:styleId="Outline0017">
    <w:name w:val="Outline001_7"/>
    <w:pPr>
      <w:widowControl w:val="0"/>
      <w:autoSpaceDE w:val="0"/>
      <w:autoSpaceDN w:val="0"/>
      <w:adjustRightInd w:val="0"/>
      <w:jc w:val="both"/>
    </w:pPr>
    <w:rPr>
      <w:noProof/>
      <w:szCs w:val="24"/>
    </w:rPr>
  </w:style>
  <w:style w:type="paragraph" w:customStyle="1" w:styleId="Outline0018">
    <w:name w:val="Outline001_8"/>
    <w:pPr>
      <w:widowControl w:val="0"/>
      <w:autoSpaceDE w:val="0"/>
      <w:autoSpaceDN w:val="0"/>
      <w:adjustRightInd w:val="0"/>
      <w:jc w:val="both"/>
    </w:pPr>
    <w:rPr>
      <w:noProof/>
      <w:szCs w:val="24"/>
    </w:rPr>
  </w:style>
  <w:style w:type="paragraph" w:customStyle="1" w:styleId="Outline0019">
    <w:name w:val="Outline001_9"/>
    <w:pPr>
      <w:widowControl w:val="0"/>
      <w:autoSpaceDE w:val="0"/>
      <w:autoSpaceDN w:val="0"/>
      <w:adjustRightInd w:val="0"/>
      <w:jc w:val="both"/>
    </w:pPr>
    <w:rPr>
      <w:noProof/>
      <w:szCs w:val="24"/>
    </w:rPr>
  </w:style>
  <w:style w:type="character" w:customStyle="1" w:styleId="DefaultPar1">
    <w:name w:val="Default Par1"/>
  </w:style>
  <w:style w:type="paragraph" w:customStyle="1" w:styleId="Level12">
    <w:name w:val="Level 12"/>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56"/>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 w:val="left" w:pos="20160"/>
        <w:tab w:val="left" w:pos="20880"/>
        <w:tab w:val="left" w:pos="21600"/>
        <w:tab w:val="left" w:pos="22320"/>
        <w:tab w:val="left" w:pos="23040"/>
        <w:tab w:val="left" w:pos="23760"/>
        <w:tab w:val="left" w:pos="24480"/>
        <w:tab w:val="left" w:pos="25200"/>
        <w:tab w:val="left" w:pos="25920"/>
        <w:tab w:val="left" w:pos="26640"/>
        <w:tab w:val="left" w:pos="27360"/>
      </w:tabs>
      <w:autoSpaceDE w:val="0"/>
      <w:autoSpaceDN w:val="0"/>
      <w:adjustRightInd w:val="0"/>
      <w:ind w:left="720"/>
      <w:jc w:val="both"/>
    </w:pPr>
    <w:rPr>
      <w:noProof/>
      <w:szCs w:val="24"/>
    </w:rPr>
  </w:style>
  <w:style w:type="paragraph" w:customStyle="1" w:styleId="Level22">
    <w:name w:val="Level 22"/>
    <w:pPr>
      <w:widowControl w:val="0"/>
      <w:tabs>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jc w:val="both"/>
    </w:pPr>
    <w:rPr>
      <w:noProof/>
      <w:szCs w:val="24"/>
    </w:rPr>
  </w:style>
  <w:style w:type="paragraph" w:customStyle="1" w:styleId="Level32">
    <w:name w:val="Level 32"/>
    <w:pPr>
      <w:widowControl w:val="0"/>
      <w:tabs>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jc w:val="both"/>
    </w:pPr>
    <w:rPr>
      <w:noProof/>
      <w:szCs w:val="24"/>
    </w:rPr>
  </w:style>
  <w:style w:type="paragraph" w:customStyle="1" w:styleId="Level42">
    <w:name w:val="Level 42"/>
    <w:pPr>
      <w:widowControl w:val="0"/>
      <w:tabs>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880"/>
      <w:jc w:val="both"/>
    </w:pPr>
    <w:rPr>
      <w:noProof/>
      <w:szCs w:val="24"/>
    </w:rPr>
  </w:style>
  <w:style w:type="paragraph" w:customStyle="1" w:styleId="Level52">
    <w:name w:val="Level 52"/>
    <w:pPr>
      <w:widowControl w:val="0"/>
      <w:tabs>
        <w:tab w:val="left" w:pos="3600"/>
        <w:tab w:val="left" w:pos="4320"/>
        <w:tab w:val="left" w:pos="5040"/>
        <w:tab w:val="left" w:pos="5760"/>
        <w:tab w:val="left" w:pos="6480"/>
        <w:tab w:val="left" w:pos="7200"/>
        <w:tab w:val="left" w:pos="7920"/>
        <w:tab w:val="left" w:pos="8640"/>
      </w:tabs>
      <w:autoSpaceDE w:val="0"/>
      <w:autoSpaceDN w:val="0"/>
      <w:adjustRightInd w:val="0"/>
      <w:ind w:left="3600"/>
      <w:jc w:val="both"/>
    </w:pPr>
    <w:rPr>
      <w:noProof/>
      <w:szCs w:val="24"/>
    </w:rPr>
  </w:style>
  <w:style w:type="paragraph" w:customStyle="1" w:styleId="Level62">
    <w:name w:val="Level 62"/>
    <w:pPr>
      <w:widowControl w:val="0"/>
      <w:tabs>
        <w:tab w:val="left" w:pos="4320"/>
        <w:tab w:val="left" w:pos="5040"/>
        <w:tab w:val="left" w:pos="5760"/>
        <w:tab w:val="left" w:pos="6480"/>
        <w:tab w:val="left" w:pos="7200"/>
        <w:tab w:val="left" w:pos="7920"/>
        <w:tab w:val="left" w:pos="8640"/>
      </w:tabs>
      <w:autoSpaceDE w:val="0"/>
      <w:autoSpaceDN w:val="0"/>
      <w:adjustRightInd w:val="0"/>
      <w:ind w:left="4320"/>
      <w:jc w:val="both"/>
    </w:pPr>
    <w:rPr>
      <w:noProof/>
      <w:szCs w:val="24"/>
    </w:rPr>
  </w:style>
  <w:style w:type="paragraph" w:customStyle="1" w:styleId="Level72">
    <w:name w:val="Level 72"/>
    <w:pPr>
      <w:widowControl w:val="0"/>
      <w:tabs>
        <w:tab w:val="left" w:pos="5040"/>
        <w:tab w:val="left" w:pos="5760"/>
        <w:tab w:val="left" w:pos="6480"/>
        <w:tab w:val="left" w:pos="7200"/>
        <w:tab w:val="left" w:pos="7920"/>
        <w:tab w:val="left" w:pos="8640"/>
      </w:tabs>
      <w:autoSpaceDE w:val="0"/>
      <w:autoSpaceDN w:val="0"/>
      <w:adjustRightInd w:val="0"/>
      <w:ind w:left="5040"/>
      <w:jc w:val="both"/>
    </w:pPr>
    <w:rPr>
      <w:noProof/>
      <w:szCs w:val="24"/>
    </w:rPr>
  </w:style>
  <w:style w:type="paragraph" w:customStyle="1" w:styleId="Level82">
    <w:name w:val="Level 82"/>
    <w:pPr>
      <w:widowControl w:val="0"/>
      <w:tabs>
        <w:tab w:val="left" w:pos="5760"/>
        <w:tab w:val="left" w:pos="6480"/>
        <w:tab w:val="left" w:pos="7200"/>
        <w:tab w:val="left" w:pos="7920"/>
        <w:tab w:val="left" w:pos="8640"/>
      </w:tabs>
      <w:autoSpaceDE w:val="0"/>
      <w:autoSpaceDN w:val="0"/>
      <w:adjustRightInd w:val="0"/>
      <w:ind w:left="5760"/>
      <w:jc w:val="both"/>
    </w:pPr>
    <w:rPr>
      <w:noProof/>
      <w:szCs w:val="24"/>
    </w:rPr>
  </w:style>
  <w:style w:type="paragraph" w:customStyle="1" w:styleId="Level92">
    <w:name w:val="Level 92"/>
    <w:pPr>
      <w:widowControl w:val="0"/>
      <w:tabs>
        <w:tab w:val="left" w:pos="6480"/>
        <w:tab w:val="left" w:pos="7200"/>
        <w:tab w:val="left" w:pos="7920"/>
        <w:tab w:val="left" w:pos="8640"/>
      </w:tabs>
      <w:autoSpaceDE w:val="0"/>
      <w:autoSpaceDN w:val="0"/>
      <w:adjustRightInd w:val="0"/>
      <w:ind w:left="6480"/>
      <w:jc w:val="both"/>
    </w:pPr>
    <w:rPr>
      <w:noProof/>
      <w:szCs w:val="24"/>
    </w:rPr>
  </w:style>
  <w:style w:type="paragraph" w:customStyle="1" w:styleId="Level11">
    <w:name w:val="Level 11"/>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56"/>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 w:val="left" w:pos="20160"/>
        <w:tab w:val="left" w:pos="20880"/>
        <w:tab w:val="left" w:pos="21600"/>
        <w:tab w:val="left" w:pos="22320"/>
        <w:tab w:val="left" w:pos="23040"/>
        <w:tab w:val="left" w:pos="23760"/>
        <w:tab w:val="left" w:pos="24480"/>
        <w:tab w:val="left" w:pos="25200"/>
        <w:tab w:val="left" w:pos="25920"/>
        <w:tab w:val="left" w:pos="26640"/>
        <w:tab w:val="left" w:pos="27360"/>
      </w:tabs>
      <w:autoSpaceDE w:val="0"/>
      <w:autoSpaceDN w:val="0"/>
      <w:adjustRightInd w:val="0"/>
      <w:ind w:left="720"/>
      <w:jc w:val="both"/>
    </w:pPr>
    <w:rPr>
      <w:noProof/>
      <w:szCs w:val="24"/>
    </w:rPr>
  </w:style>
  <w:style w:type="paragraph" w:customStyle="1" w:styleId="Level21">
    <w:name w:val="Level 21"/>
    <w:pPr>
      <w:widowControl w:val="0"/>
      <w:tabs>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jc w:val="both"/>
    </w:pPr>
    <w:rPr>
      <w:noProof/>
      <w:szCs w:val="24"/>
    </w:rPr>
  </w:style>
  <w:style w:type="paragraph" w:customStyle="1" w:styleId="Level31">
    <w:name w:val="Level 31"/>
    <w:pPr>
      <w:widowControl w:val="0"/>
      <w:tabs>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jc w:val="both"/>
    </w:pPr>
    <w:rPr>
      <w:noProof/>
      <w:szCs w:val="24"/>
    </w:rPr>
  </w:style>
  <w:style w:type="paragraph" w:customStyle="1" w:styleId="Level41">
    <w:name w:val="Level 41"/>
    <w:pPr>
      <w:widowControl w:val="0"/>
      <w:tabs>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880"/>
      <w:jc w:val="both"/>
    </w:pPr>
    <w:rPr>
      <w:noProof/>
      <w:szCs w:val="24"/>
    </w:rPr>
  </w:style>
  <w:style w:type="paragraph" w:customStyle="1" w:styleId="Level51">
    <w:name w:val="Level 51"/>
    <w:pPr>
      <w:widowControl w:val="0"/>
      <w:tabs>
        <w:tab w:val="left" w:pos="3600"/>
        <w:tab w:val="left" w:pos="4320"/>
        <w:tab w:val="left" w:pos="5040"/>
        <w:tab w:val="left" w:pos="5760"/>
        <w:tab w:val="left" w:pos="6480"/>
        <w:tab w:val="left" w:pos="7200"/>
        <w:tab w:val="left" w:pos="7920"/>
        <w:tab w:val="left" w:pos="8640"/>
      </w:tabs>
      <w:autoSpaceDE w:val="0"/>
      <w:autoSpaceDN w:val="0"/>
      <w:adjustRightInd w:val="0"/>
      <w:ind w:left="3600"/>
      <w:jc w:val="both"/>
    </w:pPr>
    <w:rPr>
      <w:noProof/>
      <w:szCs w:val="24"/>
    </w:rPr>
  </w:style>
  <w:style w:type="paragraph" w:customStyle="1" w:styleId="Level61">
    <w:name w:val="Level 61"/>
    <w:pPr>
      <w:widowControl w:val="0"/>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jc w:val="both"/>
    </w:pPr>
    <w:rPr>
      <w:noProof/>
      <w:szCs w:val="24"/>
    </w:rPr>
  </w:style>
  <w:style w:type="paragraph" w:customStyle="1" w:styleId="Level71">
    <w:name w:val="Level 71"/>
    <w:pPr>
      <w:widowControl w:val="0"/>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jc w:val="both"/>
    </w:pPr>
    <w:rPr>
      <w:noProof/>
      <w:szCs w:val="24"/>
    </w:rPr>
  </w:style>
  <w:style w:type="paragraph" w:customStyle="1" w:styleId="Level81">
    <w:name w:val="Level 81"/>
    <w:pPr>
      <w:widowControl w:val="0"/>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jc w:val="both"/>
    </w:pPr>
    <w:rPr>
      <w:noProof/>
      <w:szCs w:val="24"/>
    </w:rPr>
  </w:style>
  <w:style w:type="paragraph" w:customStyle="1" w:styleId="Level91">
    <w:name w:val="Level 91"/>
    <w:pPr>
      <w:widowControl w:val="0"/>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jc w:val="both"/>
    </w:pPr>
    <w:rPr>
      <w:b/>
      <w:bCs/>
      <w:noProof/>
      <w:szCs w:val="24"/>
    </w:rPr>
  </w:style>
  <w:style w:type="paragraph" w:customStyle="1" w:styleId="a">
    <w:name w:val="_"/>
    <w:pPr>
      <w:widowControl w:val="0"/>
      <w:autoSpaceDE w:val="0"/>
      <w:autoSpaceDN w:val="0"/>
      <w:adjustRightInd w:val="0"/>
    </w:pPr>
    <w:rPr>
      <w:rFonts w:ascii="Arial" w:hAnsi="Arial" w:cs="Arial"/>
      <w:noProof/>
      <w:szCs w:val="24"/>
    </w:rPr>
  </w:style>
  <w:style w:type="paragraph" w:customStyle="1" w:styleId="FootnoteRef">
    <w:name w:val="Footnote Ref"/>
    <w:pPr>
      <w:widowControl w:val="0"/>
      <w:autoSpaceDE w:val="0"/>
      <w:autoSpaceDN w:val="0"/>
      <w:adjustRightInd w:val="0"/>
      <w:jc w:val="both"/>
    </w:pPr>
    <w:rPr>
      <w:rFonts w:ascii="Arial" w:hAnsi="Arial" w:cs="Arial"/>
      <w:noProof/>
      <w:szCs w:val="24"/>
    </w:rPr>
  </w:style>
  <w:style w:type="paragraph" w:customStyle="1" w:styleId="FootnoteTex">
    <w:name w:val="Footnote Tex"/>
    <w:pPr>
      <w:widowControl w:val="0"/>
      <w:autoSpaceDE w:val="0"/>
      <w:autoSpaceDN w:val="0"/>
      <w:adjustRightInd w:val="0"/>
    </w:pPr>
    <w:rPr>
      <w:rFonts w:ascii="Arial" w:hAnsi="Arial" w:cs="Arial"/>
      <w:noProof/>
      <w:szCs w:val="24"/>
    </w:rPr>
  </w:style>
  <w:style w:type="paragraph" w:customStyle="1" w:styleId="Style8">
    <w:name w:val="Style8"/>
    <w:pPr>
      <w:widowControl w:val="0"/>
      <w:autoSpaceDE w:val="0"/>
      <w:autoSpaceDN w:val="0"/>
      <w:adjustRightInd w:val="0"/>
    </w:pPr>
    <w:rPr>
      <w:rFonts w:ascii="Arial" w:hAnsi="Arial" w:cs="Arial"/>
      <w:noProof/>
      <w:szCs w:val="24"/>
    </w:rPr>
  </w:style>
  <w:style w:type="paragraph" w:customStyle="1" w:styleId="BodyTextIn">
    <w:name w:val="Body Text In"/>
    <w:pPr>
      <w:widowControl w:val="0"/>
      <w:autoSpaceDE w:val="0"/>
      <w:autoSpaceDN w:val="0"/>
      <w:adjustRightInd w:val="0"/>
    </w:pPr>
    <w:rPr>
      <w:rFonts w:ascii="Arial" w:hAnsi="Arial" w:cs="Arial"/>
      <w:noProof/>
      <w:szCs w:val="24"/>
    </w:rPr>
  </w:style>
  <w:style w:type="paragraph" w:customStyle="1" w:styleId="Style4">
    <w:name w:val="Style4"/>
    <w:pPr>
      <w:widowControl w:val="0"/>
      <w:autoSpaceDE w:val="0"/>
      <w:autoSpaceDN w:val="0"/>
      <w:adjustRightInd w:val="0"/>
    </w:pPr>
    <w:rPr>
      <w:rFonts w:ascii="Arial" w:hAnsi="Arial" w:cs="Arial"/>
      <w:noProof/>
      <w:szCs w:val="24"/>
    </w:rPr>
  </w:style>
  <w:style w:type="paragraph" w:customStyle="1" w:styleId="Style5">
    <w:name w:val="Style5"/>
    <w:pPr>
      <w:widowControl w:val="0"/>
      <w:autoSpaceDE w:val="0"/>
      <w:autoSpaceDN w:val="0"/>
      <w:adjustRightInd w:val="0"/>
    </w:pPr>
    <w:rPr>
      <w:rFonts w:ascii="Arial" w:hAnsi="Arial" w:cs="Arial"/>
      <w:noProof/>
      <w:szCs w:val="24"/>
    </w:rPr>
  </w:style>
  <w:style w:type="paragraph" w:customStyle="1" w:styleId="Style6">
    <w:name w:val="Style6"/>
    <w:pPr>
      <w:widowControl w:val="0"/>
      <w:autoSpaceDE w:val="0"/>
      <w:autoSpaceDN w:val="0"/>
      <w:adjustRightInd w:val="0"/>
    </w:pPr>
    <w:rPr>
      <w:rFonts w:ascii="Arial" w:hAnsi="Arial" w:cs="Arial"/>
      <w:noProof/>
      <w:szCs w:val="24"/>
    </w:rPr>
  </w:style>
  <w:style w:type="paragraph" w:customStyle="1" w:styleId="Style2">
    <w:name w:val="Style2"/>
    <w:pPr>
      <w:widowControl w:val="0"/>
      <w:autoSpaceDE w:val="0"/>
      <w:autoSpaceDN w:val="0"/>
      <w:adjustRightInd w:val="0"/>
    </w:pPr>
    <w:rPr>
      <w:rFonts w:ascii="Arial" w:hAnsi="Arial" w:cs="Arial"/>
      <w:noProof/>
      <w:szCs w:val="24"/>
    </w:rPr>
  </w:style>
  <w:style w:type="paragraph" w:customStyle="1" w:styleId="Style7">
    <w:name w:val="Style7"/>
    <w:pPr>
      <w:widowControl w:val="0"/>
      <w:autoSpaceDE w:val="0"/>
      <w:autoSpaceDN w:val="0"/>
      <w:adjustRightInd w:val="0"/>
    </w:pPr>
    <w:rPr>
      <w:rFonts w:ascii="Arial" w:hAnsi="Arial" w:cs="Arial"/>
      <w:noProof/>
      <w:szCs w:val="24"/>
    </w:rPr>
  </w:style>
  <w:style w:type="paragraph" w:customStyle="1" w:styleId="Style10">
    <w:name w:val="Style10"/>
    <w:pPr>
      <w:widowControl w:val="0"/>
      <w:autoSpaceDE w:val="0"/>
      <w:autoSpaceDN w:val="0"/>
      <w:adjustRightInd w:val="0"/>
    </w:pPr>
    <w:rPr>
      <w:rFonts w:ascii="Arial" w:hAnsi="Arial" w:cs="Arial"/>
      <w:noProof/>
      <w:szCs w:val="24"/>
    </w:rPr>
  </w:style>
  <w:style w:type="paragraph" w:customStyle="1" w:styleId="Style3">
    <w:name w:val="Style3"/>
    <w:pPr>
      <w:widowControl w:val="0"/>
      <w:autoSpaceDE w:val="0"/>
      <w:autoSpaceDN w:val="0"/>
      <w:adjustRightInd w:val="0"/>
    </w:pPr>
    <w:rPr>
      <w:rFonts w:ascii="Arial" w:hAnsi="Arial" w:cs="Arial"/>
      <w:noProof/>
      <w:szCs w:val="24"/>
    </w:rPr>
  </w:style>
  <w:style w:type="paragraph" w:customStyle="1" w:styleId="Style9">
    <w:name w:val="Style9"/>
    <w:pPr>
      <w:widowControl w:val="0"/>
      <w:autoSpaceDE w:val="0"/>
      <w:autoSpaceDN w:val="0"/>
      <w:adjustRightInd w:val="0"/>
    </w:pPr>
    <w:rPr>
      <w:rFonts w:ascii="Arial" w:hAnsi="Arial" w:cs="Arial"/>
      <w:noProof/>
      <w:szCs w:val="24"/>
    </w:rPr>
  </w:style>
  <w:style w:type="character" w:customStyle="1" w:styleId="DefaultPara">
    <w:name w:val="Default Para"/>
  </w:style>
  <w:style w:type="character" w:customStyle="1" w:styleId="annotationr">
    <w:name w:val="annotation r"/>
    <w:rPr>
      <w:sz w:val="16"/>
      <w:szCs w:val="16"/>
    </w:rPr>
  </w:style>
  <w:style w:type="paragraph" w:customStyle="1" w:styleId="annotationt">
    <w:name w:val="annotation t"/>
    <w:pPr>
      <w:widowControl w:val="0"/>
      <w:autoSpaceDE w:val="0"/>
      <w:autoSpaceDN w:val="0"/>
      <w:adjustRightInd w:val="0"/>
    </w:pPr>
  </w:style>
  <w:style w:type="paragraph" w:customStyle="1" w:styleId="Outline0041">
    <w:name w:val="Outline004_1"/>
    <w:pPr>
      <w:widowControl w:val="0"/>
      <w:tabs>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360" w:hanging="360"/>
      <w:jc w:val="both"/>
    </w:pPr>
    <w:rPr>
      <w:rFonts w:ascii="Symbol" w:hAnsi="Symbol"/>
      <w:noProof/>
      <w:szCs w:val="24"/>
    </w:rPr>
  </w:style>
  <w:style w:type="paragraph" w:customStyle="1" w:styleId="Outline0051">
    <w:name w:val="Outline005_1"/>
    <w:pPr>
      <w:widowControl w:val="0"/>
      <w:tabs>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360" w:hanging="360"/>
      <w:jc w:val="both"/>
    </w:pPr>
    <w:rPr>
      <w:rFonts w:ascii="Symbol" w:hAnsi="Symbol"/>
      <w:noProof/>
      <w:szCs w:val="24"/>
    </w:rPr>
  </w:style>
  <w:style w:type="paragraph" w:styleId="NormalWeb">
    <w:name w:val="Normal (Web)"/>
    <w:basedOn w:val="Normal"/>
    <w:semiHidden/>
    <w:pPr>
      <w:spacing w:before="100" w:beforeAutospacing="1" w:after="100" w:afterAutospacing="1"/>
    </w:pPr>
    <w:rPr>
      <w:rFonts w:ascii="Times New Roman" w:hAnsi="Times New Roman"/>
      <w:szCs w:val="24"/>
    </w:rPr>
  </w:style>
  <w:style w:type="paragraph" w:styleId="TOC1">
    <w:name w:val="toc 1"/>
    <w:basedOn w:val="TOAHeading"/>
    <w:next w:val="Normal"/>
    <w:autoRedefine/>
    <w:semiHidden/>
    <w:pPr>
      <w:tabs>
        <w:tab w:val="left" w:pos="720"/>
        <w:tab w:val="right" w:leader="dot" w:pos="9350"/>
      </w:tabs>
      <w:spacing w:before="360"/>
    </w:pPr>
    <w:rPr>
      <w:b w:val="0"/>
      <w:caps/>
      <w:sz w:val="20"/>
      <w:szCs w:val="20"/>
    </w:rPr>
  </w:style>
  <w:style w:type="paragraph" w:styleId="TOAHeading">
    <w:name w:val="toa heading"/>
    <w:basedOn w:val="Normal"/>
    <w:next w:val="Normal"/>
    <w:semiHidden/>
    <w:pPr>
      <w:spacing w:before="120"/>
    </w:pPr>
    <w:rPr>
      <w:rFonts w:cs="Arial"/>
      <w:b/>
      <w:bCs/>
      <w:szCs w:val="24"/>
    </w:rPr>
  </w:style>
  <w:style w:type="paragraph" w:styleId="TOC2">
    <w:name w:val="toc 2"/>
    <w:basedOn w:val="Heading2"/>
    <w:next w:val="Normal"/>
    <w:autoRedefine/>
    <w:semiHidden/>
    <w:pPr>
      <w:keepNext w:val="0"/>
      <w:numPr>
        <w:ilvl w:val="0"/>
        <w:numId w:val="0"/>
      </w:numPr>
      <w:spacing w:before="240"/>
      <w:outlineLvl w:val="9"/>
    </w:pPr>
    <w:rPr>
      <w:rFonts w:ascii="Times New Roman" w:hAnsi="Times New Roman"/>
      <w:bCs/>
      <w:sz w:val="20"/>
    </w:rPr>
  </w:style>
  <w:style w:type="paragraph" w:styleId="TOC3">
    <w:name w:val="toc 3"/>
    <w:basedOn w:val="Normal"/>
    <w:next w:val="Normal"/>
    <w:autoRedefine/>
    <w:semiHidden/>
    <w:pPr>
      <w:ind w:left="240"/>
    </w:pPr>
    <w:rPr>
      <w:rFonts w:ascii="Times New Roman" w:hAnsi="Times New Roman"/>
      <w:sz w:val="20"/>
    </w:rPr>
  </w:style>
  <w:style w:type="paragraph" w:styleId="TOC4">
    <w:name w:val="toc 4"/>
    <w:basedOn w:val="Normal"/>
    <w:next w:val="Normal"/>
    <w:autoRedefine/>
    <w:semiHidden/>
    <w:pPr>
      <w:ind w:left="480"/>
    </w:pPr>
    <w:rPr>
      <w:rFonts w:ascii="Times New Roman" w:hAnsi="Times New Roman"/>
      <w:sz w:val="20"/>
    </w:rPr>
  </w:style>
  <w:style w:type="paragraph" w:styleId="TOC5">
    <w:name w:val="toc 5"/>
    <w:basedOn w:val="Normal"/>
    <w:next w:val="Normal"/>
    <w:autoRedefine/>
    <w:semiHidden/>
    <w:pPr>
      <w:ind w:left="720"/>
    </w:pPr>
    <w:rPr>
      <w:rFonts w:ascii="Times New Roman" w:hAnsi="Times New Roman"/>
      <w:sz w:val="20"/>
    </w:rPr>
  </w:style>
  <w:style w:type="paragraph" w:styleId="TOC6">
    <w:name w:val="toc 6"/>
    <w:basedOn w:val="Normal"/>
    <w:next w:val="Normal"/>
    <w:autoRedefine/>
    <w:semiHidden/>
    <w:pPr>
      <w:ind w:left="960"/>
    </w:pPr>
    <w:rPr>
      <w:rFonts w:ascii="Times New Roman" w:hAnsi="Times New Roman"/>
      <w:sz w:val="20"/>
    </w:rPr>
  </w:style>
  <w:style w:type="paragraph" w:styleId="TOC7">
    <w:name w:val="toc 7"/>
    <w:basedOn w:val="Normal"/>
    <w:next w:val="Normal"/>
    <w:autoRedefine/>
    <w:semiHidden/>
    <w:pPr>
      <w:ind w:left="1200"/>
    </w:pPr>
    <w:rPr>
      <w:rFonts w:ascii="Times New Roman" w:hAnsi="Times New Roman"/>
      <w:sz w:val="20"/>
    </w:rPr>
  </w:style>
  <w:style w:type="paragraph" w:styleId="TOC8">
    <w:name w:val="toc 8"/>
    <w:basedOn w:val="Normal"/>
    <w:next w:val="Normal"/>
    <w:autoRedefine/>
    <w:semiHidden/>
    <w:pPr>
      <w:ind w:left="1440"/>
    </w:pPr>
    <w:rPr>
      <w:rFonts w:ascii="Times New Roman" w:hAnsi="Times New Roman"/>
      <w:sz w:val="20"/>
    </w:rPr>
  </w:style>
  <w:style w:type="paragraph" w:styleId="TOC9">
    <w:name w:val="toc 9"/>
    <w:basedOn w:val="Normal"/>
    <w:next w:val="Normal"/>
    <w:autoRedefine/>
    <w:semiHidden/>
    <w:pPr>
      <w:ind w:left="1680"/>
    </w:pPr>
    <w:rPr>
      <w:rFonts w:ascii="Times New Roman" w:hAnsi="Times New Roman"/>
      <w:sz w:val="20"/>
    </w:rPr>
  </w:style>
  <w:style w:type="character" w:styleId="FollowedHyperlink">
    <w:name w:val="FollowedHyperlink"/>
    <w:basedOn w:val="DefaultParagraphFont"/>
    <w:semiHidden/>
    <w:rPr>
      <w:color w:val="800080"/>
      <w:u w:val="single"/>
    </w:rPr>
  </w:style>
  <w:style w:type="paragraph" w:customStyle="1" w:styleId="xl25">
    <w:name w:val="xl25"/>
    <w:basedOn w:val="Normal"/>
    <w:pPr>
      <w:spacing w:before="100" w:beforeAutospacing="1" w:after="100" w:afterAutospacing="1"/>
    </w:pPr>
    <w:rPr>
      <w:rFonts w:cs="Arial"/>
      <w:szCs w:val="24"/>
    </w:rPr>
  </w:style>
  <w:style w:type="paragraph" w:styleId="BlockText">
    <w:name w:val="Block Text"/>
    <w:basedOn w:val="Normal"/>
    <w:semiHidden/>
    <w:pPr>
      <w:ind w:left="540" w:right="720"/>
    </w:pPr>
    <w:rPr>
      <w:rFonts w:ascii="Times New Roman" w:hAnsi="Times New Roman"/>
      <w:color w:val="000000"/>
      <w:sz w:val="20"/>
      <w:szCs w:val="22"/>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rFonts w:ascii="Arial" w:hAnsi="Arial"/>
      <w:sz w:val="24"/>
    </w:rPr>
  </w:style>
  <w:style w:type="paragraph" w:styleId="Heading1">
    <w:name w:val="heading 1"/>
    <w:basedOn w:val="Normal"/>
    <w:next w:val="Normal"/>
    <w:qFormat/>
    <w:pPr>
      <w:keepNext/>
      <w:spacing w:before="240" w:after="60" w:line="480" w:lineRule="auto"/>
      <w:outlineLvl w:val="0"/>
    </w:pPr>
    <w:rPr>
      <w:rFonts w:cs="Arial"/>
      <w:b/>
      <w:kern w:val="32"/>
      <w:sz w:val="32"/>
      <w:szCs w:val="24"/>
    </w:rPr>
  </w:style>
  <w:style w:type="paragraph" w:styleId="Heading2">
    <w:name w:val="heading 2"/>
    <w:basedOn w:val="Normal"/>
    <w:next w:val="Normal"/>
    <w:qFormat/>
    <w:pPr>
      <w:keepNext/>
      <w:numPr>
        <w:ilvl w:val="1"/>
        <w:numId w:val="2"/>
      </w:numPr>
      <w:outlineLvl w:val="1"/>
    </w:pPr>
    <w:rPr>
      <w:b/>
      <w:sz w:val="28"/>
    </w:rPr>
  </w:style>
  <w:style w:type="paragraph" w:styleId="Heading3">
    <w:name w:val="heading 3"/>
    <w:basedOn w:val="Normal"/>
    <w:next w:val="Normal"/>
    <w:qFormat/>
    <w:pPr>
      <w:keepNext/>
      <w:numPr>
        <w:ilvl w:val="2"/>
        <w:numId w:val="2"/>
      </w:numPr>
      <w:spacing w:before="240" w:after="60"/>
      <w:outlineLvl w:val="2"/>
    </w:pPr>
    <w:rPr>
      <w:rFonts w:cs="Arial"/>
      <w:b/>
      <w:bCs/>
      <w:sz w:val="26"/>
      <w:szCs w:val="26"/>
    </w:rPr>
  </w:style>
  <w:style w:type="paragraph" w:styleId="Heading4">
    <w:name w:val="heading 4"/>
    <w:basedOn w:val="Normal"/>
    <w:next w:val="Normal"/>
    <w:qFormat/>
    <w:pPr>
      <w:keepNext/>
      <w:numPr>
        <w:ilvl w:val="3"/>
        <w:numId w:val="2"/>
      </w:numPr>
      <w:outlineLvl w:val="3"/>
    </w:pPr>
    <w:rPr>
      <w:b/>
    </w:rPr>
  </w:style>
  <w:style w:type="paragraph" w:styleId="Heading5">
    <w:name w:val="heading 5"/>
    <w:basedOn w:val="Normal"/>
    <w:next w:val="Normal"/>
    <w:qFormat/>
    <w:pPr>
      <w:keepNext/>
      <w:outlineLvl w:val="4"/>
    </w:pPr>
    <w:rPr>
      <w:b/>
    </w:rPr>
  </w:style>
  <w:style w:type="paragraph" w:styleId="Heading6">
    <w:name w:val="heading 6"/>
    <w:basedOn w:val="Normal"/>
    <w:next w:val="Normal"/>
    <w:qFormat/>
    <w:pPr>
      <w:spacing w:before="240" w:after="60"/>
      <w:outlineLvl w:val="5"/>
    </w:pPr>
    <w:rPr>
      <w:rFonts w:ascii="Times New Roman" w:hAnsi="Times New Roman"/>
      <w:b/>
      <w:bCs/>
      <w:sz w:val="22"/>
      <w:szCs w:val="22"/>
    </w:rPr>
  </w:style>
  <w:style w:type="paragraph" w:styleId="Heading7">
    <w:name w:val="heading 7"/>
    <w:basedOn w:val="Normal"/>
    <w:next w:val="Normal"/>
    <w:qFormat/>
    <w:pPr>
      <w:keepNext/>
      <w:outlineLvl w:val="6"/>
    </w:pPr>
    <w:rPr>
      <w:b/>
    </w:rPr>
  </w:style>
  <w:style w:type="paragraph" w:styleId="Heading8">
    <w:name w:val="heading 8"/>
    <w:basedOn w:val="Normal"/>
    <w:next w:val="Normal"/>
    <w:qFormat/>
    <w:pPr>
      <w:spacing w:before="240" w:after="60"/>
      <w:outlineLvl w:val="7"/>
    </w:pPr>
    <w:rPr>
      <w:rFonts w:ascii="Times New Roman" w:hAnsi="Times New Roman"/>
      <w:i/>
      <w:iCs/>
      <w:szCs w:val="24"/>
    </w:rPr>
  </w:style>
  <w:style w:type="paragraph" w:styleId="Heading9">
    <w:name w:val="heading 9"/>
    <w:basedOn w:val="Normal"/>
    <w:next w:val="Normal"/>
    <w:qFormat/>
    <w:pPr>
      <w:spacing w:before="240" w:after="60"/>
      <w:outlineLvl w:val="8"/>
    </w:pPr>
    <w:rPr>
      <w:rFonts w:cs="Arial"/>
      <w:sz w:val="22"/>
      <w:szCs w:val="22"/>
    </w:rPr>
  </w:style>
  <w:style w:type="character" w:default="1" w:styleId="DefaultParagraphFont">
    <w:name w:val="Default Paragraph Font"/>
    <w:semiHidden/>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semiHidden/>
  </w:style>
  <w:style w:type="paragraph" w:styleId="BodyTextIndent">
    <w:name w:val="Body Text Indent"/>
    <w:basedOn w:val="Normal"/>
    <w:semiHidden/>
    <w:pPr>
      <w:ind w:left="1440"/>
    </w:pPr>
  </w:style>
  <w:style w:type="paragraph" w:styleId="BodyTextIndent2">
    <w:name w:val="Body Text Indent 2"/>
    <w:basedOn w:val="Normal"/>
    <w:semiHidden/>
    <w:pPr>
      <w:ind w:left="720"/>
    </w:pPr>
    <w:rPr>
      <w:b/>
    </w:rPr>
  </w:style>
  <w:style w:type="paragraph" w:styleId="FootnoteText">
    <w:name w:val="footnote text"/>
    <w:basedOn w:val="Normal"/>
    <w:semiHidden/>
  </w:style>
  <w:style w:type="paragraph" w:styleId="BodyText2">
    <w:name w:val="Body Text 2"/>
    <w:basedOn w:val="Normal"/>
    <w:semiHidden/>
    <w:rPr>
      <w:b/>
    </w:rPr>
  </w:style>
  <w:style w:type="paragraph" w:customStyle="1" w:styleId="Bullet">
    <w:name w:val="Bullet"/>
    <w:basedOn w:val="Normal"/>
    <w:pPr>
      <w:keepNext/>
      <w:numPr>
        <w:numId w:val="1"/>
      </w:numPr>
    </w:pPr>
  </w:style>
  <w:style w:type="paragraph" w:styleId="BodyTextIndent3">
    <w:name w:val="Body Text Indent 3"/>
    <w:basedOn w:val="Normal"/>
    <w:semiHidden/>
    <w:pPr>
      <w:ind w:left="1440"/>
    </w:pPr>
    <w:rPr>
      <w:b/>
    </w:rPr>
  </w:style>
  <w:style w:type="paragraph" w:styleId="Footer">
    <w:name w:val="footer"/>
    <w:basedOn w:val="Normal"/>
    <w:semiHidden/>
    <w:pPr>
      <w:tabs>
        <w:tab w:val="center" w:pos="4320"/>
        <w:tab w:val="right" w:pos="8640"/>
      </w:tabs>
    </w:pPr>
  </w:style>
  <w:style w:type="character" w:styleId="PageNumber">
    <w:name w:val="page number"/>
    <w:basedOn w:val="DefaultParagraphFont"/>
    <w:semiHidden/>
  </w:style>
  <w:style w:type="paragraph" w:styleId="Header">
    <w:name w:val="header"/>
    <w:basedOn w:val="Normal"/>
    <w:semiHidden/>
    <w:pPr>
      <w:tabs>
        <w:tab w:val="center" w:pos="4320"/>
        <w:tab w:val="right" w:pos="8640"/>
      </w:tabs>
    </w:pPr>
  </w:style>
  <w:style w:type="character" w:styleId="FootnoteReference">
    <w:name w:val="footnote reference"/>
    <w:basedOn w:val="DefaultParagraphFont"/>
    <w:semiHidden/>
    <w:rPr>
      <w:vertAlign w:val="superscript"/>
    </w:rPr>
  </w:style>
  <w:style w:type="character" w:styleId="Hyperlink">
    <w:name w:val="Hyperlink"/>
    <w:basedOn w:val="DefaultParagraphFont"/>
    <w:semiHidden/>
    <w:rPr>
      <w:color w:val="0000FF"/>
      <w:u w:val="single"/>
    </w:rPr>
  </w:style>
  <w:style w:type="character" w:styleId="CommentReference">
    <w:name w:val="annotation reference"/>
    <w:basedOn w:val="DefaultParagraphFont"/>
    <w:semiHidden/>
    <w:rPr>
      <w:sz w:val="16"/>
      <w:szCs w:val="16"/>
    </w:rPr>
  </w:style>
  <w:style w:type="paragraph" w:styleId="CommentText">
    <w:name w:val="annotation text"/>
    <w:basedOn w:val="Normal"/>
    <w:semiHidden/>
    <w:rPr>
      <w:sz w:val="20"/>
    </w:rPr>
  </w:style>
  <w:style w:type="paragraph" w:styleId="EndnoteText">
    <w:name w:val="endnote text"/>
    <w:basedOn w:val="Normal"/>
    <w:semiHidden/>
    <w:rPr>
      <w:rFonts w:ascii="Times New Roman" w:hAnsi="Times New Roman"/>
      <w:sz w:val="20"/>
    </w:rPr>
  </w:style>
  <w:style w:type="paragraph" w:customStyle="1" w:styleId="Level1">
    <w:name w:val="Level 1"/>
    <w:pPr>
      <w:widowControl w:val="0"/>
      <w:autoSpaceDE w:val="0"/>
      <w:autoSpaceDN w:val="0"/>
      <w:ind w:left="720"/>
      <w:jc w:val="both"/>
    </w:pPr>
    <w:rPr>
      <w:noProof/>
      <w:sz w:val="24"/>
      <w:szCs w:val="24"/>
    </w:rPr>
  </w:style>
  <w:style w:type="paragraph" w:customStyle="1" w:styleId="Level2">
    <w:name w:val="Level 2"/>
    <w:pPr>
      <w:widowControl w:val="0"/>
      <w:autoSpaceDE w:val="0"/>
      <w:autoSpaceDN w:val="0"/>
      <w:ind w:left="1440"/>
      <w:jc w:val="both"/>
    </w:pPr>
    <w:rPr>
      <w:noProof/>
      <w:sz w:val="24"/>
      <w:szCs w:val="24"/>
    </w:rPr>
  </w:style>
  <w:style w:type="paragraph" w:customStyle="1" w:styleId="Level3">
    <w:name w:val="Level 3"/>
    <w:pPr>
      <w:widowControl w:val="0"/>
      <w:autoSpaceDE w:val="0"/>
      <w:autoSpaceDN w:val="0"/>
      <w:ind w:left="2160"/>
      <w:jc w:val="both"/>
    </w:pPr>
    <w:rPr>
      <w:noProof/>
      <w:sz w:val="24"/>
      <w:szCs w:val="24"/>
    </w:rPr>
  </w:style>
  <w:style w:type="paragraph" w:customStyle="1" w:styleId="Level4">
    <w:name w:val="Level 4"/>
    <w:pPr>
      <w:widowControl w:val="0"/>
      <w:autoSpaceDE w:val="0"/>
      <w:autoSpaceDN w:val="0"/>
      <w:ind w:left="2880"/>
      <w:jc w:val="both"/>
    </w:pPr>
    <w:rPr>
      <w:noProof/>
      <w:sz w:val="24"/>
      <w:szCs w:val="24"/>
    </w:rPr>
  </w:style>
  <w:style w:type="paragraph" w:customStyle="1" w:styleId="Level5">
    <w:name w:val="Level 5"/>
    <w:pPr>
      <w:widowControl w:val="0"/>
      <w:autoSpaceDE w:val="0"/>
      <w:autoSpaceDN w:val="0"/>
      <w:ind w:left="3600"/>
      <w:jc w:val="both"/>
    </w:pPr>
    <w:rPr>
      <w:noProof/>
      <w:sz w:val="24"/>
      <w:szCs w:val="24"/>
    </w:rPr>
  </w:style>
  <w:style w:type="paragraph" w:styleId="Title">
    <w:name w:val="Title"/>
    <w:basedOn w:val="Normal"/>
    <w:qFormat/>
    <w:pPr>
      <w:widowControl w:val="0"/>
      <w:autoSpaceDE w:val="0"/>
      <w:autoSpaceDN w:val="0"/>
      <w:jc w:val="center"/>
    </w:pPr>
    <w:rPr>
      <w:rFonts w:cs="Arial"/>
      <w:b/>
      <w:bCs/>
      <w:szCs w:val="24"/>
    </w:rPr>
  </w:style>
  <w:style w:type="paragraph" w:customStyle="1" w:styleId="levsl1">
    <w:name w:val="_levsl1"/>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hanging="720"/>
      <w:jc w:val="both"/>
    </w:pPr>
    <w:rPr>
      <w:noProof/>
      <w:szCs w:val="24"/>
    </w:rPr>
  </w:style>
  <w:style w:type="paragraph" w:customStyle="1" w:styleId="levsl2">
    <w:name w:val="_levsl2"/>
    <w:pPr>
      <w:widowControl w:val="0"/>
      <w:tabs>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hanging="720"/>
      <w:jc w:val="both"/>
    </w:pPr>
    <w:rPr>
      <w:noProof/>
      <w:szCs w:val="24"/>
    </w:rPr>
  </w:style>
  <w:style w:type="paragraph" w:customStyle="1" w:styleId="levsl3">
    <w:name w:val="_levsl3"/>
    <w:pPr>
      <w:widowControl w:val="0"/>
      <w:tabs>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hanging="720"/>
      <w:jc w:val="both"/>
    </w:pPr>
    <w:rPr>
      <w:noProof/>
      <w:szCs w:val="24"/>
    </w:rPr>
  </w:style>
  <w:style w:type="paragraph" w:customStyle="1" w:styleId="levsl4">
    <w:name w:val="_levsl4"/>
    <w:pPr>
      <w:widowControl w:val="0"/>
      <w:tabs>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880" w:hanging="720"/>
      <w:jc w:val="both"/>
    </w:pPr>
    <w:rPr>
      <w:noProof/>
      <w:szCs w:val="24"/>
    </w:rPr>
  </w:style>
  <w:style w:type="paragraph" w:customStyle="1" w:styleId="levsl5">
    <w:name w:val="_levsl5"/>
    <w:pPr>
      <w:widowControl w:val="0"/>
      <w:tabs>
        <w:tab w:val="left" w:pos="3600"/>
        <w:tab w:val="left" w:pos="4320"/>
        <w:tab w:val="left" w:pos="5040"/>
        <w:tab w:val="left" w:pos="5760"/>
        <w:tab w:val="left" w:pos="6480"/>
        <w:tab w:val="left" w:pos="7200"/>
        <w:tab w:val="left" w:pos="7920"/>
        <w:tab w:val="left" w:pos="8640"/>
      </w:tabs>
      <w:autoSpaceDE w:val="0"/>
      <w:autoSpaceDN w:val="0"/>
      <w:adjustRightInd w:val="0"/>
      <w:ind w:left="3600" w:hanging="720"/>
      <w:jc w:val="both"/>
    </w:pPr>
    <w:rPr>
      <w:noProof/>
      <w:szCs w:val="24"/>
    </w:rPr>
  </w:style>
  <w:style w:type="paragraph" w:customStyle="1" w:styleId="levsl6">
    <w:name w:val="_levsl6"/>
    <w:pPr>
      <w:widowControl w:val="0"/>
      <w:tabs>
        <w:tab w:val="left" w:pos="4320"/>
        <w:tab w:val="left" w:pos="5040"/>
        <w:tab w:val="left" w:pos="5760"/>
        <w:tab w:val="left" w:pos="6480"/>
        <w:tab w:val="left" w:pos="7200"/>
        <w:tab w:val="left" w:pos="7920"/>
        <w:tab w:val="left" w:pos="8640"/>
      </w:tabs>
      <w:autoSpaceDE w:val="0"/>
      <w:autoSpaceDN w:val="0"/>
      <w:adjustRightInd w:val="0"/>
      <w:ind w:left="4320" w:hanging="720"/>
      <w:jc w:val="both"/>
    </w:pPr>
    <w:rPr>
      <w:noProof/>
      <w:szCs w:val="24"/>
    </w:rPr>
  </w:style>
  <w:style w:type="paragraph" w:customStyle="1" w:styleId="levsl7">
    <w:name w:val="_levsl7"/>
    <w:pPr>
      <w:widowControl w:val="0"/>
      <w:tabs>
        <w:tab w:val="left" w:pos="5040"/>
        <w:tab w:val="left" w:pos="5760"/>
        <w:tab w:val="left" w:pos="6480"/>
        <w:tab w:val="left" w:pos="7200"/>
        <w:tab w:val="left" w:pos="7920"/>
        <w:tab w:val="left" w:pos="8640"/>
      </w:tabs>
      <w:autoSpaceDE w:val="0"/>
      <w:autoSpaceDN w:val="0"/>
      <w:adjustRightInd w:val="0"/>
      <w:ind w:left="5040" w:hanging="720"/>
      <w:jc w:val="both"/>
    </w:pPr>
    <w:rPr>
      <w:noProof/>
      <w:szCs w:val="24"/>
    </w:rPr>
  </w:style>
  <w:style w:type="paragraph" w:customStyle="1" w:styleId="levsl8">
    <w:name w:val="_levsl8"/>
    <w:pPr>
      <w:widowControl w:val="0"/>
      <w:tabs>
        <w:tab w:val="left" w:pos="5760"/>
        <w:tab w:val="left" w:pos="6480"/>
        <w:tab w:val="left" w:pos="7200"/>
        <w:tab w:val="left" w:pos="7920"/>
        <w:tab w:val="left" w:pos="8640"/>
      </w:tabs>
      <w:autoSpaceDE w:val="0"/>
      <w:autoSpaceDN w:val="0"/>
      <w:adjustRightInd w:val="0"/>
      <w:ind w:left="5760" w:hanging="720"/>
      <w:jc w:val="both"/>
    </w:pPr>
    <w:rPr>
      <w:noProof/>
      <w:szCs w:val="24"/>
    </w:rPr>
  </w:style>
  <w:style w:type="paragraph" w:customStyle="1" w:styleId="levsl9">
    <w:name w:val="_levsl9"/>
    <w:pPr>
      <w:widowControl w:val="0"/>
      <w:tabs>
        <w:tab w:val="left" w:pos="6480"/>
        <w:tab w:val="left" w:pos="7200"/>
        <w:tab w:val="left" w:pos="7920"/>
        <w:tab w:val="left" w:pos="8640"/>
      </w:tabs>
      <w:autoSpaceDE w:val="0"/>
      <w:autoSpaceDN w:val="0"/>
      <w:adjustRightInd w:val="0"/>
      <w:ind w:left="6480" w:hanging="720"/>
      <w:jc w:val="both"/>
    </w:pPr>
    <w:rPr>
      <w:noProof/>
      <w:szCs w:val="24"/>
    </w:rPr>
  </w:style>
  <w:style w:type="paragraph" w:customStyle="1" w:styleId="level10">
    <w:name w:val="_level1"/>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hanging="720"/>
      <w:jc w:val="both"/>
    </w:pPr>
    <w:rPr>
      <w:noProof/>
      <w:szCs w:val="24"/>
    </w:rPr>
  </w:style>
  <w:style w:type="paragraph" w:customStyle="1" w:styleId="Outline0021">
    <w:name w:val="Outline002_1"/>
    <w:pPr>
      <w:widowControl w:val="0"/>
      <w:tabs>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360" w:hanging="360"/>
      <w:jc w:val="both"/>
    </w:pPr>
    <w:rPr>
      <w:rFonts w:ascii="Symbol" w:hAnsi="Symbol"/>
      <w:noProof/>
      <w:szCs w:val="24"/>
    </w:rPr>
  </w:style>
  <w:style w:type="paragraph" w:customStyle="1" w:styleId="Level6">
    <w:name w:val="Level 6"/>
    <w:pPr>
      <w:widowControl w:val="0"/>
      <w:autoSpaceDE w:val="0"/>
      <w:autoSpaceDN w:val="0"/>
      <w:adjustRightInd w:val="0"/>
      <w:ind w:left="4320"/>
      <w:jc w:val="both"/>
    </w:pPr>
    <w:rPr>
      <w:noProof/>
      <w:szCs w:val="24"/>
    </w:rPr>
  </w:style>
  <w:style w:type="paragraph" w:customStyle="1" w:styleId="Level7">
    <w:name w:val="Level 7"/>
    <w:pPr>
      <w:widowControl w:val="0"/>
      <w:autoSpaceDE w:val="0"/>
      <w:autoSpaceDN w:val="0"/>
      <w:adjustRightInd w:val="0"/>
      <w:ind w:left="5040"/>
      <w:jc w:val="both"/>
    </w:pPr>
    <w:rPr>
      <w:noProof/>
      <w:szCs w:val="24"/>
    </w:rPr>
  </w:style>
  <w:style w:type="paragraph" w:customStyle="1" w:styleId="Level8">
    <w:name w:val="Level 8"/>
    <w:pPr>
      <w:widowControl w:val="0"/>
      <w:autoSpaceDE w:val="0"/>
      <w:autoSpaceDN w:val="0"/>
      <w:adjustRightInd w:val="0"/>
      <w:ind w:left="5760"/>
      <w:jc w:val="both"/>
    </w:pPr>
    <w:rPr>
      <w:noProof/>
      <w:szCs w:val="24"/>
    </w:rPr>
  </w:style>
  <w:style w:type="paragraph" w:customStyle="1" w:styleId="Level9">
    <w:name w:val="Level 9"/>
    <w:pPr>
      <w:widowControl w:val="0"/>
      <w:autoSpaceDE w:val="0"/>
      <w:autoSpaceDN w:val="0"/>
      <w:adjustRightInd w:val="0"/>
      <w:ind w:left="6480"/>
      <w:jc w:val="both"/>
    </w:pPr>
    <w:rPr>
      <w:noProof/>
      <w:szCs w:val="24"/>
    </w:rPr>
  </w:style>
  <w:style w:type="paragraph" w:customStyle="1" w:styleId="level20">
    <w:name w:val="_level2"/>
    <w:pPr>
      <w:widowControl w:val="0"/>
      <w:tabs>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hanging="720"/>
      <w:jc w:val="both"/>
    </w:pPr>
    <w:rPr>
      <w:noProof/>
      <w:szCs w:val="24"/>
    </w:rPr>
  </w:style>
  <w:style w:type="paragraph" w:customStyle="1" w:styleId="level30">
    <w:name w:val="_level3"/>
    <w:pPr>
      <w:widowControl w:val="0"/>
      <w:tabs>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hanging="720"/>
      <w:jc w:val="both"/>
    </w:pPr>
    <w:rPr>
      <w:noProof/>
      <w:szCs w:val="24"/>
    </w:rPr>
  </w:style>
  <w:style w:type="paragraph" w:customStyle="1" w:styleId="level40">
    <w:name w:val="_level4"/>
    <w:pPr>
      <w:widowControl w:val="0"/>
      <w:tabs>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880" w:hanging="720"/>
      <w:jc w:val="both"/>
    </w:pPr>
    <w:rPr>
      <w:noProof/>
      <w:szCs w:val="24"/>
    </w:rPr>
  </w:style>
  <w:style w:type="paragraph" w:customStyle="1" w:styleId="level50">
    <w:name w:val="_level5"/>
    <w:pPr>
      <w:widowControl w:val="0"/>
      <w:tabs>
        <w:tab w:val="left" w:pos="3600"/>
        <w:tab w:val="left" w:pos="4320"/>
        <w:tab w:val="left" w:pos="5040"/>
        <w:tab w:val="left" w:pos="5760"/>
        <w:tab w:val="left" w:pos="6480"/>
        <w:tab w:val="left" w:pos="7200"/>
        <w:tab w:val="left" w:pos="7920"/>
        <w:tab w:val="left" w:pos="8640"/>
      </w:tabs>
      <w:autoSpaceDE w:val="0"/>
      <w:autoSpaceDN w:val="0"/>
      <w:adjustRightInd w:val="0"/>
      <w:ind w:left="3600" w:hanging="720"/>
      <w:jc w:val="both"/>
    </w:pPr>
    <w:rPr>
      <w:noProof/>
      <w:szCs w:val="24"/>
    </w:rPr>
  </w:style>
  <w:style w:type="paragraph" w:customStyle="1" w:styleId="level60">
    <w:name w:val="_level6"/>
    <w:pPr>
      <w:widowControl w:val="0"/>
      <w:tabs>
        <w:tab w:val="left" w:pos="4320"/>
        <w:tab w:val="left" w:pos="5040"/>
        <w:tab w:val="left" w:pos="5760"/>
        <w:tab w:val="left" w:pos="6480"/>
        <w:tab w:val="left" w:pos="7200"/>
        <w:tab w:val="left" w:pos="7920"/>
        <w:tab w:val="left" w:pos="8640"/>
      </w:tabs>
      <w:autoSpaceDE w:val="0"/>
      <w:autoSpaceDN w:val="0"/>
      <w:adjustRightInd w:val="0"/>
      <w:ind w:left="4320" w:hanging="720"/>
      <w:jc w:val="both"/>
    </w:pPr>
    <w:rPr>
      <w:noProof/>
      <w:szCs w:val="24"/>
    </w:rPr>
  </w:style>
  <w:style w:type="paragraph" w:customStyle="1" w:styleId="level70">
    <w:name w:val="_level7"/>
    <w:pPr>
      <w:widowControl w:val="0"/>
      <w:tabs>
        <w:tab w:val="left" w:pos="5040"/>
        <w:tab w:val="left" w:pos="5760"/>
        <w:tab w:val="left" w:pos="6480"/>
        <w:tab w:val="left" w:pos="7200"/>
        <w:tab w:val="left" w:pos="7920"/>
        <w:tab w:val="left" w:pos="8640"/>
      </w:tabs>
      <w:autoSpaceDE w:val="0"/>
      <w:autoSpaceDN w:val="0"/>
      <w:adjustRightInd w:val="0"/>
      <w:ind w:left="5040" w:hanging="720"/>
      <w:jc w:val="both"/>
    </w:pPr>
    <w:rPr>
      <w:noProof/>
      <w:szCs w:val="24"/>
    </w:rPr>
  </w:style>
  <w:style w:type="paragraph" w:customStyle="1" w:styleId="level80">
    <w:name w:val="_level8"/>
    <w:pPr>
      <w:widowControl w:val="0"/>
      <w:tabs>
        <w:tab w:val="left" w:pos="5760"/>
        <w:tab w:val="left" w:pos="6480"/>
        <w:tab w:val="left" w:pos="7200"/>
        <w:tab w:val="left" w:pos="7920"/>
        <w:tab w:val="left" w:pos="8640"/>
      </w:tabs>
      <w:autoSpaceDE w:val="0"/>
      <w:autoSpaceDN w:val="0"/>
      <w:adjustRightInd w:val="0"/>
      <w:ind w:left="5760" w:hanging="720"/>
      <w:jc w:val="both"/>
    </w:pPr>
    <w:rPr>
      <w:noProof/>
      <w:szCs w:val="24"/>
    </w:rPr>
  </w:style>
  <w:style w:type="paragraph" w:customStyle="1" w:styleId="level90">
    <w:name w:val="_level9"/>
    <w:pPr>
      <w:widowControl w:val="0"/>
      <w:tabs>
        <w:tab w:val="left" w:pos="6480"/>
        <w:tab w:val="left" w:pos="7200"/>
        <w:tab w:val="left" w:pos="7920"/>
        <w:tab w:val="left" w:pos="8640"/>
      </w:tabs>
      <w:autoSpaceDE w:val="0"/>
      <w:autoSpaceDN w:val="0"/>
      <w:adjustRightInd w:val="0"/>
      <w:ind w:left="6480" w:hanging="720"/>
      <w:jc w:val="both"/>
    </w:pPr>
    <w:rPr>
      <w:noProof/>
      <w:szCs w:val="24"/>
    </w:rPr>
  </w:style>
  <w:style w:type="paragraph" w:customStyle="1" w:styleId="levnl1">
    <w:name w:val="_levnl1"/>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hanging="720"/>
      <w:jc w:val="both"/>
    </w:pPr>
    <w:rPr>
      <w:noProof/>
      <w:szCs w:val="24"/>
    </w:rPr>
  </w:style>
  <w:style w:type="paragraph" w:customStyle="1" w:styleId="levnl2">
    <w:name w:val="_levnl2"/>
    <w:pPr>
      <w:widowControl w:val="0"/>
      <w:tabs>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hanging="720"/>
      <w:jc w:val="both"/>
    </w:pPr>
    <w:rPr>
      <w:noProof/>
      <w:szCs w:val="24"/>
    </w:rPr>
  </w:style>
  <w:style w:type="paragraph" w:customStyle="1" w:styleId="levnl3">
    <w:name w:val="_levnl3"/>
    <w:pPr>
      <w:widowControl w:val="0"/>
      <w:tabs>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hanging="720"/>
      <w:jc w:val="both"/>
    </w:pPr>
    <w:rPr>
      <w:noProof/>
      <w:szCs w:val="24"/>
    </w:rPr>
  </w:style>
  <w:style w:type="paragraph" w:customStyle="1" w:styleId="levnl4">
    <w:name w:val="_levnl4"/>
    <w:pPr>
      <w:widowControl w:val="0"/>
      <w:tabs>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880" w:hanging="720"/>
      <w:jc w:val="both"/>
    </w:pPr>
    <w:rPr>
      <w:noProof/>
      <w:szCs w:val="24"/>
    </w:rPr>
  </w:style>
  <w:style w:type="paragraph" w:customStyle="1" w:styleId="levnl5">
    <w:name w:val="_levnl5"/>
    <w:pPr>
      <w:widowControl w:val="0"/>
      <w:tabs>
        <w:tab w:val="left" w:pos="3600"/>
        <w:tab w:val="left" w:pos="4320"/>
        <w:tab w:val="left" w:pos="5040"/>
        <w:tab w:val="left" w:pos="5760"/>
        <w:tab w:val="left" w:pos="6480"/>
        <w:tab w:val="left" w:pos="7200"/>
        <w:tab w:val="left" w:pos="7920"/>
        <w:tab w:val="left" w:pos="8640"/>
      </w:tabs>
      <w:autoSpaceDE w:val="0"/>
      <w:autoSpaceDN w:val="0"/>
      <w:adjustRightInd w:val="0"/>
      <w:ind w:left="3600" w:hanging="720"/>
      <w:jc w:val="both"/>
    </w:pPr>
    <w:rPr>
      <w:noProof/>
      <w:szCs w:val="24"/>
    </w:rPr>
  </w:style>
  <w:style w:type="paragraph" w:customStyle="1" w:styleId="levnl6">
    <w:name w:val="_levnl6"/>
    <w:pPr>
      <w:widowControl w:val="0"/>
      <w:tabs>
        <w:tab w:val="left" w:pos="4320"/>
        <w:tab w:val="left" w:pos="5040"/>
        <w:tab w:val="left" w:pos="5760"/>
        <w:tab w:val="left" w:pos="6480"/>
        <w:tab w:val="left" w:pos="7200"/>
        <w:tab w:val="left" w:pos="7920"/>
        <w:tab w:val="left" w:pos="8640"/>
      </w:tabs>
      <w:autoSpaceDE w:val="0"/>
      <w:autoSpaceDN w:val="0"/>
      <w:adjustRightInd w:val="0"/>
      <w:ind w:left="4320" w:hanging="720"/>
      <w:jc w:val="both"/>
    </w:pPr>
    <w:rPr>
      <w:noProof/>
      <w:szCs w:val="24"/>
    </w:rPr>
  </w:style>
  <w:style w:type="paragraph" w:customStyle="1" w:styleId="levnl7">
    <w:name w:val="_levnl7"/>
    <w:pPr>
      <w:widowControl w:val="0"/>
      <w:tabs>
        <w:tab w:val="left" w:pos="5040"/>
        <w:tab w:val="left" w:pos="5760"/>
        <w:tab w:val="left" w:pos="6480"/>
        <w:tab w:val="left" w:pos="7200"/>
        <w:tab w:val="left" w:pos="7920"/>
        <w:tab w:val="left" w:pos="8640"/>
      </w:tabs>
      <w:autoSpaceDE w:val="0"/>
      <w:autoSpaceDN w:val="0"/>
      <w:adjustRightInd w:val="0"/>
      <w:ind w:left="5040" w:hanging="720"/>
      <w:jc w:val="both"/>
    </w:pPr>
    <w:rPr>
      <w:noProof/>
      <w:szCs w:val="24"/>
    </w:rPr>
  </w:style>
  <w:style w:type="paragraph" w:customStyle="1" w:styleId="levnl8">
    <w:name w:val="_levnl8"/>
    <w:pPr>
      <w:widowControl w:val="0"/>
      <w:tabs>
        <w:tab w:val="left" w:pos="5760"/>
        <w:tab w:val="left" w:pos="6480"/>
        <w:tab w:val="left" w:pos="7200"/>
        <w:tab w:val="left" w:pos="7920"/>
        <w:tab w:val="left" w:pos="8640"/>
      </w:tabs>
      <w:autoSpaceDE w:val="0"/>
      <w:autoSpaceDN w:val="0"/>
      <w:adjustRightInd w:val="0"/>
      <w:ind w:left="5760" w:hanging="720"/>
      <w:jc w:val="both"/>
    </w:pPr>
    <w:rPr>
      <w:noProof/>
      <w:szCs w:val="24"/>
    </w:rPr>
  </w:style>
  <w:style w:type="paragraph" w:customStyle="1" w:styleId="levnl9">
    <w:name w:val="_levnl9"/>
    <w:pPr>
      <w:widowControl w:val="0"/>
      <w:tabs>
        <w:tab w:val="left" w:pos="6480"/>
        <w:tab w:val="left" w:pos="7200"/>
        <w:tab w:val="left" w:pos="7920"/>
        <w:tab w:val="left" w:pos="8640"/>
      </w:tabs>
      <w:autoSpaceDE w:val="0"/>
      <w:autoSpaceDN w:val="0"/>
      <w:adjustRightInd w:val="0"/>
      <w:ind w:left="6480" w:hanging="720"/>
      <w:jc w:val="both"/>
    </w:pPr>
    <w:rPr>
      <w:noProof/>
      <w:szCs w:val="24"/>
    </w:rPr>
  </w:style>
  <w:style w:type="paragraph" w:customStyle="1" w:styleId="Outline0081">
    <w:name w:val="Outline008_1"/>
    <w:pPr>
      <w:widowControl w:val="0"/>
      <w:autoSpaceDE w:val="0"/>
      <w:autoSpaceDN w:val="0"/>
      <w:adjustRightInd w:val="0"/>
      <w:jc w:val="both"/>
    </w:pPr>
    <w:rPr>
      <w:noProof/>
      <w:szCs w:val="24"/>
    </w:rPr>
  </w:style>
  <w:style w:type="paragraph" w:customStyle="1" w:styleId="Outline0082">
    <w:name w:val="Outline008_2"/>
    <w:pPr>
      <w:widowControl w:val="0"/>
      <w:autoSpaceDE w:val="0"/>
      <w:autoSpaceDN w:val="0"/>
      <w:adjustRightInd w:val="0"/>
      <w:jc w:val="both"/>
    </w:pPr>
    <w:rPr>
      <w:noProof/>
      <w:szCs w:val="24"/>
    </w:rPr>
  </w:style>
  <w:style w:type="paragraph" w:customStyle="1" w:styleId="Outline0083">
    <w:name w:val="Outline008_3"/>
    <w:pPr>
      <w:widowControl w:val="0"/>
      <w:autoSpaceDE w:val="0"/>
      <w:autoSpaceDN w:val="0"/>
      <w:adjustRightInd w:val="0"/>
      <w:jc w:val="both"/>
    </w:pPr>
    <w:rPr>
      <w:noProof/>
      <w:szCs w:val="24"/>
    </w:rPr>
  </w:style>
  <w:style w:type="paragraph" w:customStyle="1" w:styleId="Outline0084">
    <w:name w:val="Outline008_4"/>
    <w:pPr>
      <w:widowControl w:val="0"/>
      <w:autoSpaceDE w:val="0"/>
      <w:autoSpaceDN w:val="0"/>
      <w:adjustRightInd w:val="0"/>
      <w:jc w:val="both"/>
    </w:pPr>
    <w:rPr>
      <w:noProof/>
      <w:szCs w:val="24"/>
    </w:rPr>
  </w:style>
  <w:style w:type="paragraph" w:customStyle="1" w:styleId="Outline0085">
    <w:name w:val="Outline008_5"/>
    <w:pPr>
      <w:widowControl w:val="0"/>
      <w:autoSpaceDE w:val="0"/>
      <w:autoSpaceDN w:val="0"/>
      <w:adjustRightInd w:val="0"/>
      <w:jc w:val="both"/>
    </w:pPr>
    <w:rPr>
      <w:noProof/>
      <w:szCs w:val="24"/>
    </w:rPr>
  </w:style>
  <w:style w:type="paragraph" w:customStyle="1" w:styleId="Outline0086">
    <w:name w:val="Outline008_6"/>
    <w:pPr>
      <w:widowControl w:val="0"/>
      <w:autoSpaceDE w:val="0"/>
      <w:autoSpaceDN w:val="0"/>
      <w:adjustRightInd w:val="0"/>
      <w:jc w:val="both"/>
    </w:pPr>
    <w:rPr>
      <w:noProof/>
      <w:szCs w:val="24"/>
    </w:rPr>
  </w:style>
  <w:style w:type="paragraph" w:customStyle="1" w:styleId="Outline0087">
    <w:name w:val="Outline008_7"/>
    <w:pPr>
      <w:widowControl w:val="0"/>
      <w:autoSpaceDE w:val="0"/>
      <w:autoSpaceDN w:val="0"/>
      <w:adjustRightInd w:val="0"/>
      <w:jc w:val="both"/>
    </w:pPr>
    <w:rPr>
      <w:noProof/>
      <w:szCs w:val="24"/>
    </w:rPr>
  </w:style>
  <w:style w:type="paragraph" w:customStyle="1" w:styleId="Outline0088">
    <w:name w:val="Outline008_8"/>
    <w:pPr>
      <w:widowControl w:val="0"/>
      <w:autoSpaceDE w:val="0"/>
      <w:autoSpaceDN w:val="0"/>
      <w:adjustRightInd w:val="0"/>
      <w:jc w:val="both"/>
    </w:pPr>
    <w:rPr>
      <w:noProof/>
      <w:szCs w:val="24"/>
    </w:rPr>
  </w:style>
  <w:style w:type="paragraph" w:customStyle="1" w:styleId="Outline0089">
    <w:name w:val="Outline008_9"/>
    <w:pPr>
      <w:widowControl w:val="0"/>
      <w:autoSpaceDE w:val="0"/>
      <w:autoSpaceDN w:val="0"/>
      <w:adjustRightInd w:val="0"/>
      <w:jc w:val="both"/>
    </w:pPr>
    <w:rPr>
      <w:noProof/>
      <w:szCs w:val="24"/>
    </w:rPr>
  </w:style>
  <w:style w:type="paragraph" w:customStyle="1" w:styleId="Outline0091">
    <w:name w:val="Outline009_1"/>
    <w:pPr>
      <w:widowControl w:val="0"/>
      <w:tabs>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360" w:hanging="360"/>
      <w:jc w:val="both"/>
    </w:pPr>
    <w:rPr>
      <w:rFonts w:ascii="Symbol" w:hAnsi="Symbol"/>
      <w:noProof/>
      <w:szCs w:val="24"/>
    </w:rPr>
  </w:style>
  <w:style w:type="paragraph" w:customStyle="1" w:styleId="Outline0071">
    <w:name w:val="Outline007_1"/>
    <w:pPr>
      <w:widowControl w:val="0"/>
      <w:tabs>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360" w:hanging="360"/>
      <w:jc w:val="both"/>
    </w:pPr>
    <w:rPr>
      <w:rFonts w:ascii="Symbol" w:hAnsi="Symbol"/>
      <w:noProof/>
      <w:szCs w:val="24"/>
    </w:rPr>
  </w:style>
  <w:style w:type="paragraph" w:customStyle="1" w:styleId="Outline0031">
    <w:name w:val="Outline003_1"/>
    <w:pPr>
      <w:widowControl w:val="0"/>
      <w:tabs>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360" w:hanging="360"/>
      <w:jc w:val="both"/>
    </w:pPr>
    <w:rPr>
      <w:rFonts w:ascii="Symbol" w:hAnsi="Symbol"/>
      <w:noProof/>
      <w:szCs w:val="24"/>
    </w:rPr>
  </w:style>
  <w:style w:type="paragraph" w:customStyle="1" w:styleId="Outline0061">
    <w:name w:val="Outline006_1"/>
    <w:pPr>
      <w:widowControl w:val="0"/>
      <w:tabs>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360" w:hanging="360"/>
      <w:jc w:val="both"/>
    </w:pPr>
    <w:rPr>
      <w:rFonts w:ascii="Symbol" w:hAnsi="Symbol"/>
      <w:noProof/>
      <w:szCs w:val="24"/>
    </w:rPr>
  </w:style>
  <w:style w:type="paragraph" w:customStyle="1" w:styleId="Outline0011">
    <w:name w:val="Outline001_1"/>
    <w:pPr>
      <w:widowControl w:val="0"/>
      <w:autoSpaceDE w:val="0"/>
      <w:autoSpaceDN w:val="0"/>
      <w:adjustRightInd w:val="0"/>
      <w:jc w:val="both"/>
    </w:pPr>
    <w:rPr>
      <w:noProof/>
      <w:szCs w:val="24"/>
    </w:rPr>
  </w:style>
  <w:style w:type="paragraph" w:customStyle="1" w:styleId="Outline0012">
    <w:name w:val="Outline001_2"/>
    <w:pPr>
      <w:widowControl w:val="0"/>
      <w:autoSpaceDE w:val="0"/>
      <w:autoSpaceDN w:val="0"/>
      <w:adjustRightInd w:val="0"/>
      <w:jc w:val="both"/>
    </w:pPr>
    <w:rPr>
      <w:noProof/>
      <w:szCs w:val="24"/>
    </w:rPr>
  </w:style>
  <w:style w:type="paragraph" w:customStyle="1" w:styleId="Outline0013">
    <w:name w:val="Outline001_3"/>
    <w:pPr>
      <w:widowControl w:val="0"/>
      <w:autoSpaceDE w:val="0"/>
      <w:autoSpaceDN w:val="0"/>
      <w:adjustRightInd w:val="0"/>
      <w:jc w:val="both"/>
    </w:pPr>
    <w:rPr>
      <w:noProof/>
      <w:szCs w:val="24"/>
    </w:rPr>
  </w:style>
  <w:style w:type="paragraph" w:customStyle="1" w:styleId="Outline0014">
    <w:name w:val="Outline001_4"/>
    <w:pPr>
      <w:widowControl w:val="0"/>
      <w:autoSpaceDE w:val="0"/>
      <w:autoSpaceDN w:val="0"/>
      <w:adjustRightInd w:val="0"/>
      <w:jc w:val="both"/>
    </w:pPr>
    <w:rPr>
      <w:noProof/>
      <w:szCs w:val="24"/>
    </w:rPr>
  </w:style>
  <w:style w:type="paragraph" w:customStyle="1" w:styleId="Outline0015">
    <w:name w:val="Outline001_5"/>
    <w:pPr>
      <w:widowControl w:val="0"/>
      <w:autoSpaceDE w:val="0"/>
      <w:autoSpaceDN w:val="0"/>
      <w:adjustRightInd w:val="0"/>
      <w:jc w:val="both"/>
    </w:pPr>
    <w:rPr>
      <w:noProof/>
      <w:szCs w:val="24"/>
    </w:rPr>
  </w:style>
  <w:style w:type="paragraph" w:customStyle="1" w:styleId="Outline0016">
    <w:name w:val="Outline001_6"/>
    <w:pPr>
      <w:widowControl w:val="0"/>
      <w:autoSpaceDE w:val="0"/>
      <w:autoSpaceDN w:val="0"/>
      <w:adjustRightInd w:val="0"/>
      <w:jc w:val="both"/>
    </w:pPr>
    <w:rPr>
      <w:noProof/>
      <w:szCs w:val="24"/>
    </w:rPr>
  </w:style>
  <w:style w:type="paragraph" w:customStyle="1" w:styleId="Outline0017">
    <w:name w:val="Outline001_7"/>
    <w:pPr>
      <w:widowControl w:val="0"/>
      <w:autoSpaceDE w:val="0"/>
      <w:autoSpaceDN w:val="0"/>
      <w:adjustRightInd w:val="0"/>
      <w:jc w:val="both"/>
    </w:pPr>
    <w:rPr>
      <w:noProof/>
      <w:szCs w:val="24"/>
    </w:rPr>
  </w:style>
  <w:style w:type="paragraph" w:customStyle="1" w:styleId="Outline0018">
    <w:name w:val="Outline001_8"/>
    <w:pPr>
      <w:widowControl w:val="0"/>
      <w:autoSpaceDE w:val="0"/>
      <w:autoSpaceDN w:val="0"/>
      <w:adjustRightInd w:val="0"/>
      <w:jc w:val="both"/>
    </w:pPr>
    <w:rPr>
      <w:noProof/>
      <w:szCs w:val="24"/>
    </w:rPr>
  </w:style>
  <w:style w:type="paragraph" w:customStyle="1" w:styleId="Outline0019">
    <w:name w:val="Outline001_9"/>
    <w:pPr>
      <w:widowControl w:val="0"/>
      <w:autoSpaceDE w:val="0"/>
      <w:autoSpaceDN w:val="0"/>
      <w:adjustRightInd w:val="0"/>
      <w:jc w:val="both"/>
    </w:pPr>
    <w:rPr>
      <w:noProof/>
      <w:szCs w:val="24"/>
    </w:rPr>
  </w:style>
  <w:style w:type="character" w:customStyle="1" w:styleId="DefaultPar1">
    <w:name w:val="Default Par1"/>
  </w:style>
  <w:style w:type="paragraph" w:customStyle="1" w:styleId="Level12">
    <w:name w:val="Level 12"/>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56"/>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 w:val="left" w:pos="20160"/>
        <w:tab w:val="left" w:pos="20880"/>
        <w:tab w:val="left" w:pos="21600"/>
        <w:tab w:val="left" w:pos="22320"/>
        <w:tab w:val="left" w:pos="23040"/>
        <w:tab w:val="left" w:pos="23760"/>
        <w:tab w:val="left" w:pos="24480"/>
        <w:tab w:val="left" w:pos="25200"/>
        <w:tab w:val="left" w:pos="25920"/>
        <w:tab w:val="left" w:pos="26640"/>
        <w:tab w:val="left" w:pos="27360"/>
      </w:tabs>
      <w:autoSpaceDE w:val="0"/>
      <w:autoSpaceDN w:val="0"/>
      <w:adjustRightInd w:val="0"/>
      <w:ind w:left="720"/>
      <w:jc w:val="both"/>
    </w:pPr>
    <w:rPr>
      <w:noProof/>
      <w:szCs w:val="24"/>
    </w:rPr>
  </w:style>
  <w:style w:type="paragraph" w:customStyle="1" w:styleId="Level22">
    <w:name w:val="Level 22"/>
    <w:pPr>
      <w:widowControl w:val="0"/>
      <w:tabs>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jc w:val="both"/>
    </w:pPr>
    <w:rPr>
      <w:noProof/>
      <w:szCs w:val="24"/>
    </w:rPr>
  </w:style>
  <w:style w:type="paragraph" w:customStyle="1" w:styleId="Level32">
    <w:name w:val="Level 32"/>
    <w:pPr>
      <w:widowControl w:val="0"/>
      <w:tabs>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jc w:val="both"/>
    </w:pPr>
    <w:rPr>
      <w:noProof/>
      <w:szCs w:val="24"/>
    </w:rPr>
  </w:style>
  <w:style w:type="paragraph" w:customStyle="1" w:styleId="Level42">
    <w:name w:val="Level 42"/>
    <w:pPr>
      <w:widowControl w:val="0"/>
      <w:tabs>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880"/>
      <w:jc w:val="both"/>
    </w:pPr>
    <w:rPr>
      <w:noProof/>
      <w:szCs w:val="24"/>
    </w:rPr>
  </w:style>
  <w:style w:type="paragraph" w:customStyle="1" w:styleId="Level52">
    <w:name w:val="Level 52"/>
    <w:pPr>
      <w:widowControl w:val="0"/>
      <w:tabs>
        <w:tab w:val="left" w:pos="3600"/>
        <w:tab w:val="left" w:pos="4320"/>
        <w:tab w:val="left" w:pos="5040"/>
        <w:tab w:val="left" w:pos="5760"/>
        <w:tab w:val="left" w:pos="6480"/>
        <w:tab w:val="left" w:pos="7200"/>
        <w:tab w:val="left" w:pos="7920"/>
        <w:tab w:val="left" w:pos="8640"/>
      </w:tabs>
      <w:autoSpaceDE w:val="0"/>
      <w:autoSpaceDN w:val="0"/>
      <w:adjustRightInd w:val="0"/>
      <w:ind w:left="3600"/>
      <w:jc w:val="both"/>
    </w:pPr>
    <w:rPr>
      <w:noProof/>
      <w:szCs w:val="24"/>
    </w:rPr>
  </w:style>
  <w:style w:type="paragraph" w:customStyle="1" w:styleId="Level62">
    <w:name w:val="Level 62"/>
    <w:pPr>
      <w:widowControl w:val="0"/>
      <w:tabs>
        <w:tab w:val="left" w:pos="4320"/>
        <w:tab w:val="left" w:pos="5040"/>
        <w:tab w:val="left" w:pos="5760"/>
        <w:tab w:val="left" w:pos="6480"/>
        <w:tab w:val="left" w:pos="7200"/>
        <w:tab w:val="left" w:pos="7920"/>
        <w:tab w:val="left" w:pos="8640"/>
      </w:tabs>
      <w:autoSpaceDE w:val="0"/>
      <w:autoSpaceDN w:val="0"/>
      <w:adjustRightInd w:val="0"/>
      <w:ind w:left="4320"/>
      <w:jc w:val="both"/>
    </w:pPr>
    <w:rPr>
      <w:noProof/>
      <w:szCs w:val="24"/>
    </w:rPr>
  </w:style>
  <w:style w:type="paragraph" w:customStyle="1" w:styleId="Level72">
    <w:name w:val="Level 72"/>
    <w:pPr>
      <w:widowControl w:val="0"/>
      <w:tabs>
        <w:tab w:val="left" w:pos="5040"/>
        <w:tab w:val="left" w:pos="5760"/>
        <w:tab w:val="left" w:pos="6480"/>
        <w:tab w:val="left" w:pos="7200"/>
        <w:tab w:val="left" w:pos="7920"/>
        <w:tab w:val="left" w:pos="8640"/>
      </w:tabs>
      <w:autoSpaceDE w:val="0"/>
      <w:autoSpaceDN w:val="0"/>
      <w:adjustRightInd w:val="0"/>
      <w:ind w:left="5040"/>
      <w:jc w:val="both"/>
    </w:pPr>
    <w:rPr>
      <w:noProof/>
      <w:szCs w:val="24"/>
    </w:rPr>
  </w:style>
  <w:style w:type="paragraph" w:customStyle="1" w:styleId="Level82">
    <w:name w:val="Level 82"/>
    <w:pPr>
      <w:widowControl w:val="0"/>
      <w:tabs>
        <w:tab w:val="left" w:pos="5760"/>
        <w:tab w:val="left" w:pos="6480"/>
        <w:tab w:val="left" w:pos="7200"/>
        <w:tab w:val="left" w:pos="7920"/>
        <w:tab w:val="left" w:pos="8640"/>
      </w:tabs>
      <w:autoSpaceDE w:val="0"/>
      <w:autoSpaceDN w:val="0"/>
      <w:adjustRightInd w:val="0"/>
      <w:ind w:left="5760"/>
      <w:jc w:val="both"/>
    </w:pPr>
    <w:rPr>
      <w:noProof/>
      <w:szCs w:val="24"/>
    </w:rPr>
  </w:style>
  <w:style w:type="paragraph" w:customStyle="1" w:styleId="Level92">
    <w:name w:val="Level 92"/>
    <w:pPr>
      <w:widowControl w:val="0"/>
      <w:tabs>
        <w:tab w:val="left" w:pos="6480"/>
        <w:tab w:val="left" w:pos="7200"/>
        <w:tab w:val="left" w:pos="7920"/>
        <w:tab w:val="left" w:pos="8640"/>
      </w:tabs>
      <w:autoSpaceDE w:val="0"/>
      <w:autoSpaceDN w:val="0"/>
      <w:adjustRightInd w:val="0"/>
      <w:ind w:left="6480"/>
      <w:jc w:val="both"/>
    </w:pPr>
    <w:rPr>
      <w:noProof/>
      <w:szCs w:val="24"/>
    </w:rPr>
  </w:style>
  <w:style w:type="paragraph" w:customStyle="1" w:styleId="Level11">
    <w:name w:val="Level 11"/>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56"/>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 w:val="left" w:pos="20160"/>
        <w:tab w:val="left" w:pos="20880"/>
        <w:tab w:val="left" w:pos="21600"/>
        <w:tab w:val="left" w:pos="22320"/>
        <w:tab w:val="left" w:pos="23040"/>
        <w:tab w:val="left" w:pos="23760"/>
        <w:tab w:val="left" w:pos="24480"/>
        <w:tab w:val="left" w:pos="25200"/>
        <w:tab w:val="left" w:pos="25920"/>
        <w:tab w:val="left" w:pos="26640"/>
        <w:tab w:val="left" w:pos="27360"/>
      </w:tabs>
      <w:autoSpaceDE w:val="0"/>
      <w:autoSpaceDN w:val="0"/>
      <w:adjustRightInd w:val="0"/>
      <w:ind w:left="720"/>
      <w:jc w:val="both"/>
    </w:pPr>
    <w:rPr>
      <w:noProof/>
      <w:szCs w:val="24"/>
    </w:rPr>
  </w:style>
  <w:style w:type="paragraph" w:customStyle="1" w:styleId="Level21">
    <w:name w:val="Level 21"/>
    <w:pPr>
      <w:widowControl w:val="0"/>
      <w:tabs>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jc w:val="both"/>
    </w:pPr>
    <w:rPr>
      <w:noProof/>
      <w:szCs w:val="24"/>
    </w:rPr>
  </w:style>
  <w:style w:type="paragraph" w:customStyle="1" w:styleId="Level31">
    <w:name w:val="Level 31"/>
    <w:pPr>
      <w:widowControl w:val="0"/>
      <w:tabs>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jc w:val="both"/>
    </w:pPr>
    <w:rPr>
      <w:noProof/>
      <w:szCs w:val="24"/>
    </w:rPr>
  </w:style>
  <w:style w:type="paragraph" w:customStyle="1" w:styleId="Level41">
    <w:name w:val="Level 41"/>
    <w:pPr>
      <w:widowControl w:val="0"/>
      <w:tabs>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880"/>
      <w:jc w:val="both"/>
    </w:pPr>
    <w:rPr>
      <w:noProof/>
      <w:szCs w:val="24"/>
    </w:rPr>
  </w:style>
  <w:style w:type="paragraph" w:customStyle="1" w:styleId="Level51">
    <w:name w:val="Level 51"/>
    <w:pPr>
      <w:widowControl w:val="0"/>
      <w:tabs>
        <w:tab w:val="left" w:pos="3600"/>
        <w:tab w:val="left" w:pos="4320"/>
        <w:tab w:val="left" w:pos="5040"/>
        <w:tab w:val="left" w:pos="5760"/>
        <w:tab w:val="left" w:pos="6480"/>
        <w:tab w:val="left" w:pos="7200"/>
        <w:tab w:val="left" w:pos="7920"/>
        <w:tab w:val="left" w:pos="8640"/>
      </w:tabs>
      <w:autoSpaceDE w:val="0"/>
      <w:autoSpaceDN w:val="0"/>
      <w:adjustRightInd w:val="0"/>
      <w:ind w:left="3600"/>
      <w:jc w:val="both"/>
    </w:pPr>
    <w:rPr>
      <w:noProof/>
      <w:szCs w:val="24"/>
    </w:rPr>
  </w:style>
  <w:style w:type="paragraph" w:customStyle="1" w:styleId="Level61">
    <w:name w:val="Level 61"/>
    <w:pPr>
      <w:widowControl w:val="0"/>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jc w:val="both"/>
    </w:pPr>
    <w:rPr>
      <w:noProof/>
      <w:szCs w:val="24"/>
    </w:rPr>
  </w:style>
  <w:style w:type="paragraph" w:customStyle="1" w:styleId="Level71">
    <w:name w:val="Level 71"/>
    <w:pPr>
      <w:widowControl w:val="0"/>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jc w:val="both"/>
    </w:pPr>
    <w:rPr>
      <w:noProof/>
      <w:szCs w:val="24"/>
    </w:rPr>
  </w:style>
  <w:style w:type="paragraph" w:customStyle="1" w:styleId="Level81">
    <w:name w:val="Level 81"/>
    <w:pPr>
      <w:widowControl w:val="0"/>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jc w:val="both"/>
    </w:pPr>
    <w:rPr>
      <w:noProof/>
      <w:szCs w:val="24"/>
    </w:rPr>
  </w:style>
  <w:style w:type="paragraph" w:customStyle="1" w:styleId="Level91">
    <w:name w:val="Level 91"/>
    <w:pPr>
      <w:widowControl w:val="0"/>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jc w:val="both"/>
    </w:pPr>
    <w:rPr>
      <w:b/>
      <w:bCs/>
      <w:noProof/>
      <w:szCs w:val="24"/>
    </w:rPr>
  </w:style>
  <w:style w:type="paragraph" w:customStyle="1" w:styleId="a">
    <w:name w:val="_"/>
    <w:pPr>
      <w:widowControl w:val="0"/>
      <w:autoSpaceDE w:val="0"/>
      <w:autoSpaceDN w:val="0"/>
      <w:adjustRightInd w:val="0"/>
    </w:pPr>
    <w:rPr>
      <w:rFonts w:ascii="Arial" w:hAnsi="Arial" w:cs="Arial"/>
      <w:noProof/>
      <w:szCs w:val="24"/>
    </w:rPr>
  </w:style>
  <w:style w:type="paragraph" w:customStyle="1" w:styleId="FootnoteRef">
    <w:name w:val="Footnote Ref"/>
    <w:pPr>
      <w:widowControl w:val="0"/>
      <w:autoSpaceDE w:val="0"/>
      <w:autoSpaceDN w:val="0"/>
      <w:adjustRightInd w:val="0"/>
      <w:jc w:val="both"/>
    </w:pPr>
    <w:rPr>
      <w:rFonts w:ascii="Arial" w:hAnsi="Arial" w:cs="Arial"/>
      <w:noProof/>
      <w:szCs w:val="24"/>
    </w:rPr>
  </w:style>
  <w:style w:type="paragraph" w:customStyle="1" w:styleId="FootnoteTex">
    <w:name w:val="Footnote Tex"/>
    <w:pPr>
      <w:widowControl w:val="0"/>
      <w:autoSpaceDE w:val="0"/>
      <w:autoSpaceDN w:val="0"/>
      <w:adjustRightInd w:val="0"/>
    </w:pPr>
    <w:rPr>
      <w:rFonts w:ascii="Arial" w:hAnsi="Arial" w:cs="Arial"/>
      <w:noProof/>
      <w:szCs w:val="24"/>
    </w:rPr>
  </w:style>
  <w:style w:type="paragraph" w:customStyle="1" w:styleId="Style8">
    <w:name w:val="Style8"/>
    <w:pPr>
      <w:widowControl w:val="0"/>
      <w:autoSpaceDE w:val="0"/>
      <w:autoSpaceDN w:val="0"/>
      <w:adjustRightInd w:val="0"/>
    </w:pPr>
    <w:rPr>
      <w:rFonts w:ascii="Arial" w:hAnsi="Arial" w:cs="Arial"/>
      <w:noProof/>
      <w:szCs w:val="24"/>
    </w:rPr>
  </w:style>
  <w:style w:type="paragraph" w:customStyle="1" w:styleId="BodyTextIn">
    <w:name w:val="Body Text In"/>
    <w:pPr>
      <w:widowControl w:val="0"/>
      <w:autoSpaceDE w:val="0"/>
      <w:autoSpaceDN w:val="0"/>
      <w:adjustRightInd w:val="0"/>
    </w:pPr>
    <w:rPr>
      <w:rFonts w:ascii="Arial" w:hAnsi="Arial" w:cs="Arial"/>
      <w:noProof/>
      <w:szCs w:val="24"/>
    </w:rPr>
  </w:style>
  <w:style w:type="paragraph" w:customStyle="1" w:styleId="Style4">
    <w:name w:val="Style4"/>
    <w:pPr>
      <w:widowControl w:val="0"/>
      <w:autoSpaceDE w:val="0"/>
      <w:autoSpaceDN w:val="0"/>
      <w:adjustRightInd w:val="0"/>
    </w:pPr>
    <w:rPr>
      <w:rFonts w:ascii="Arial" w:hAnsi="Arial" w:cs="Arial"/>
      <w:noProof/>
      <w:szCs w:val="24"/>
    </w:rPr>
  </w:style>
  <w:style w:type="paragraph" w:customStyle="1" w:styleId="Style5">
    <w:name w:val="Style5"/>
    <w:pPr>
      <w:widowControl w:val="0"/>
      <w:autoSpaceDE w:val="0"/>
      <w:autoSpaceDN w:val="0"/>
      <w:adjustRightInd w:val="0"/>
    </w:pPr>
    <w:rPr>
      <w:rFonts w:ascii="Arial" w:hAnsi="Arial" w:cs="Arial"/>
      <w:noProof/>
      <w:szCs w:val="24"/>
    </w:rPr>
  </w:style>
  <w:style w:type="paragraph" w:customStyle="1" w:styleId="Style6">
    <w:name w:val="Style6"/>
    <w:pPr>
      <w:widowControl w:val="0"/>
      <w:autoSpaceDE w:val="0"/>
      <w:autoSpaceDN w:val="0"/>
      <w:adjustRightInd w:val="0"/>
    </w:pPr>
    <w:rPr>
      <w:rFonts w:ascii="Arial" w:hAnsi="Arial" w:cs="Arial"/>
      <w:noProof/>
      <w:szCs w:val="24"/>
    </w:rPr>
  </w:style>
  <w:style w:type="paragraph" w:customStyle="1" w:styleId="Style2">
    <w:name w:val="Style2"/>
    <w:pPr>
      <w:widowControl w:val="0"/>
      <w:autoSpaceDE w:val="0"/>
      <w:autoSpaceDN w:val="0"/>
      <w:adjustRightInd w:val="0"/>
    </w:pPr>
    <w:rPr>
      <w:rFonts w:ascii="Arial" w:hAnsi="Arial" w:cs="Arial"/>
      <w:noProof/>
      <w:szCs w:val="24"/>
    </w:rPr>
  </w:style>
  <w:style w:type="paragraph" w:customStyle="1" w:styleId="Style7">
    <w:name w:val="Style7"/>
    <w:pPr>
      <w:widowControl w:val="0"/>
      <w:autoSpaceDE w:val="0"/>
      <w:autoSpaceDN w:val="0"/>
      <w:adjustRightInd w:val="0"/>
    </w:pPr>
    <w:rPr>
      <w:rFonts w:ascii="Arial" w:hAnsi="Arial" w:cs="Arial"/>
      <w:noProof/>
      <w:szCs w:val="24"/>
    </w:rPr>
  </w:style>
  <w:style w:type="paragraph" w:customStyle="1" w:styleId="Style10">
    <w:name w:val="Style10"/>
    <w:pPr>
      <w:widowControl w:val="0"/>
      <w:autoSpaceDE w:val="0"/>
      <w:autoSpaceDN w:val="0"/>
      <w:adjustRightInd w:val="0"/>
    </w:pPr>
    <w:rPr>
      <w:rFonts w:ascii="Arial" w:hAnsi="Arial" w:cs="Arial"/>
      <w:noProof/>
      <w:szCs w:val="24"/>
    </w:rPr>
  </w:style>
  <w:style w:type="paragraph" w:customStyle="1" w:styleId="Style3">
    <w:name w:val="Style3"/>
    <w:pPr>
      <w:widowControl w:val="0"/>
      <w:autoSpaceDE w:val="0"/>
      <w:autoSpaceDN w:val="0"/>
      <w:adjustRightInd w:val="0"/>
    </w:pPr>
    <w:rPr>
      <w:rFonts w:ascii="Arial" w:hAnsi="Arial" w:cs="Arial"/>
      <w:noProof/>
      <w:szCs w:val="24"/>
    </w:rPr>
  </w:style>
  <w:style w:type="paragraph" w:customStyle="1" w:styleId="Style9">
    <w:name w:val="Style9"/>
    <w:pPr>
      <w:widowControl w:val="0"/>
      <w:autoSpaceDE w:val="0"/>
      <w:autoSpaceDN w:val="0"/>
      <w:adjustRightInd w:val="0"/>
    </w:pPr>
    <w:rPr>
      <w:rFonts w:ascii="Arial" w:hAnsi="Arial" w:cs="Arial"/>
      <w:noProof/>
      <w:szCs w:val="24"/>
    </w:rPr>
  </w:style>
  <w:style w:type="character" w:customStyle="1" w:styleId="DefaultPara">
    <w:name w:val="Default Para"/>
  </w:style>
  <w:style w:type="character" w:customStyle="1" w:styleId="annotationr">
    <w:name w:val="annotation r"/>
    <w:rPr>
      <w:sz w:val="16"/>
      <w:szCs w:val="16"/>
    </w:rPr>
  </w:style>
  <w:style w:type="paragraph" w:customStyle="1" w:styleId="annotationt">
    <w:name w:val="annotation t"/>
    <w:pPr>
      <w:widowControl w:val="0"/>
      <w:autoSpaceDE w:val="0"/>
      <w:autoSpaceDN w:val="0"/>
      <w:adjustRightInd w:val="0"/>
    </w:pPr>
  </w:style>
  <w:style w:type="paragraph" w:customStyle="1" w:styleId="Outline0041">
    <w:name w:val="Outline004_1"/>
    <w:pPr>
      <w:widowControl w:val="0"/>
      <w:tabs>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360" w:hanging="360"/>
      <w:jc w:val="both"/>
    </w:pPr>
    <w:rPr>
      <w:rFonts w:ascii="Symbol" w:hAnsi="Symbol"/>
      <w:noProof/>
      <w:szCs w:val="24"/>
    </w:rPr>
  </w:style>
  <w:style w:type="paragraph" w:customStyle="1" w:styleId="Outline0051">
    <w:name w:val="Outline005_1"/>
    <w:pPr>
      <w:widowControl w:val="0"/>
      <w:tabs>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360" w:hanging="360"/>
      <w:jc w:val="both"/>
    </w:pPr>
    <w:rPr>
      <w:rFonts w:ascii="Symbol" w:hAnsi="Symbol"/>
      <w:noProof/>
      <w:szCs w:val="24"/>
    </w:rPr>
  </w:style>
  <w:style w:type="paragraph" w:styleId="NormalWeb">
    <w:name w:val="Normal (Web)"/>
    <w:basedOn w:val="Normal"/>
    <w:semiHidden/>
    <w:pPr>
      <w:spacing w:before="100" w:beforeAutospacing="1" w:after="100" w:afterAutospacing="1"/>
    </w:pPr>
    <w:rPr>
      <w:rFonts w:ascii="Times New Roman" w:hAnsi="Times New Roman"/>
      <w:szCs w:val="24"/>
    </w:rPr>
  </w:style>
  <w:style w:type="paragraph" w:styleId="TOC1">
    <w:name w:val="toc 1"/>
    <w:basedOn w:val="TOAHeading"/>
    <w:next w:val="Normal"/>
    <w:autoRedefine/>
    <w:semiHidden/>
    <w:pPr>
      <w:tabs>
        <w:tab w:val="left" w:pos="720"/>
        <w:tab w:val="right" w:leader="dot" w:pos="9350"/>
      </w:tabs>
      <w:spacing w:before="360"/>
    </w:pPr>
    <w:rPr>
      <w:b w:val="0"/>
      <w:caps/>
      <w:sz w:val="20"/>
      <w:szCs w:val="20"/>
    </w:rPr>
  </w:style>
  <w:style w:type="paragraph" w:styleId="TOAHeading">
    <w:name w:val="toa heading"/>
    <w:basedOn w:val="Normal"/>
    <w:next w:val="Normal"/>
    <w:semiHidden/>
    <w:pPr>
      <w:spacing w:before="120"/>
    </w:pPr>
    <w:rPr>
      <w:rFonts w:cs="Arial"/>
      <w:b/>
      <w:bCs/>
      <w:szCs w:val="24"/>
    </w:rPr>
  </w:style>
  <w:style w:type="paragraph" w:styleId="TOC2">
    <w:name w:val="toc 2"/>
    <w:basedOn w:val="Heading2"/>
    <w:next w:val="Normal"/>
    <w:autoRedefine/>
    <w:semiHidden/>
    <w:pPr>
      <w:keepNext w:val="0"/>
      <w:numPr>
        <w:ilvl w:val="0"/>
        <w:numId w:val="0"/>
      </w:numPr>
      <w:spacing w:before="240"/>
      <w:outlineLvl w:val="9"/>
    </w:pPr>
    <w:rPr>
      <w:rFonts w:ascii="Times New Roman" w:hAnsi="Times New Roman"/>
      <w:bCs/>
      <w:sz w:val="20"/>
    </w:rPr>
  </w:style>
  <w:style w:type="paragraph" w:styleId="TOC3">
    <w:name w:val="toc 3"/>
    <w:basedOn w:val="Normal"/>
    <w:next w:val="Normal"/>
    <w:autoRedefine/>
    <w:semiHidden/>
    <w:pPr>
      <w:ind w:left="240"/>
    </w:pPr>
    <w:rPr>
      <w:rFonts w:ascii="Times New Roman" w:hAnsi="Times New Roman"/>
      <w:sz w:val="20"/>
    </w:rPr>
  </w:style>
  <w:style w:type="paragraph" w:styleId="TOC4">
    <w:name w:val="toc 4"/>
    <w:basedOn w:val="Normal"/>
    <w:next w:val="Normal"/>
    <w:autoRedefine/>
    <w:semiHidden/>
    <w:pPr>
      <w:ind w:left="480"/>
    </w:pPr>
    <w:rPr>
      <w:rFonts w:ascii="Times New Roman" w:hAnsi="Times New Roman"/>
      <w:sz w:val="20"/>
    </w:rPr>
  </w:style>
  <w:style w:type="paragraph" w:styleId="TOC5">
    <w:name w:val="toc 5"/>
    <w:basedOn w:val="Normal"/>
    <w:next w:val="Normal"/>
    <w:autoRedefine/>
    <w:semiHidden/>
    <w:pPr>
      <w:ind w:left="720"/>
    </w:pPr>
    <w:rPr>
      <w:rFonts w:ascii="Times New Roman" w:hAnsi="Times New Roman"/>
      <w:sz w:val="20"/>
    </w:rPr>
  </w:style>
  <w:style w:type="paragraph" w:styleId="TOC6">
    <w:name w:val="toc 6"/>
    <w:basedOn w:val="Normal"/>
    <w:next w:val="Normal"/>
    <w:autoRedefine/>
    <w:semiHidden/>
    <w:pPr>
      <w:ind w:left="960"/>
    </w:pPr>
    <w:rPr>
      <w:rFonts w:ascii="Times New Roman" w:hAnsi="Times New Roman"/>
      <w:sz w:val="20"/>
    </w:rPr>
  </w:style>
  <w:style w:type="paragraph" w:styleId="TOC7">
    <w:name w:val="toc 7"/>
    <w:basedOn w:val="Normal"/>
    <w:next w:val="Normal"/>
    <w:autoRedefine/>
    <w:semiHidden/>
    <w:pPr>
      <w:ind w:left="1200"/>
    </w:pPr>
    <w:rPr>
      <w:rFonts w:ascii="Times New Roman" w:hAnsi="Times New Roman"/>
      <w:sz w:val="20"/>
    </w:rPr>
  </w:style>
  <w:style w:type="paragraph" w:styleId="TOC8">
    <w:name w:val="toc 8"/>
    <w:basedOn w:val="Normal"/>
    <w:next w:val="Normal"/>
    <w:autoRedefine/>
    <w:semiHidden/>
    <w:pPr>
      <w:ind w:left="1440"/>
    </w:pPr>
    <w:rPr>
      <w:rFonts w:ascii="Times New Roman" w:hAnsi="Times New Roman"/>
      <w:sz w:val="20"/>
    </w:rPr>
  </w:style>
  <w:style w:type="paragraph" w:styleId="TOC9">
    <w:name w:val="toc 9"/>
    <w:basedOn w:val="Normal"/>
    <w:next w:val="Normal"/>
    <w:autoRedefine/>
    <w:semiHidden/>
    <w:pPr>
      <w:ind w:left="1680"/>
    </w:pPr>
    <w:rPr>
      <w:rFonts w:ascii="Times New Roman" w:hAnsi="Times New Roman"/>
      <w:sz w:val="20"/>
    </w:rPr>
  </w:style>
  <w:style w:type="character" w:styleId="FollowedHyperlink">
    <w:name w:val="FollowedHyperlink"/>
    <w:basedOn w:val="DefaultParagraphFont"/>
    <w:semiHidden/>
    <w:rPr>
      <w:color w:val="800080"/>
      <w:u w:val="single"/>
    </w:rPr>
  </w:style>
  <w:style w:type="paragraph" w:customStyle="1" w:styleId="xl25">
    <w:name w:val="xl25"/>
    <w:basedOn w:val="Normal"/>
    <w:pPr>
      <w:spacing w:before="100" w:beforeAutospacing="1" w:after="100" w:afterAutospacing="1"/>
    </w:pPr>
    <w:rPr>
      <w:rFonts w:cs="Arial"/>
      <w:szCs w:val="24"/>
    </w:rPr>
  </w:style>
  <w:style w:type="paragraph" w:styleId="BlockText">
    <w:name w:val="Block Text"/>
    <w:basedOn w:val="Normal"/>
    <w:semiHidden/>
    <w:pPr>
      <w:ind w:left="540" w:right="720"/>
    </w:pPr>
    <w:rPr>
      <w:rFonts w:ascii="Times New Roman" w:hAnsi="Times New Roman"/>
      <w:color w:val="000000"/>
      <w:sz w:val="20"/>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encoding w:val="windows-1252"/>
  <w:doNotSaveAsSingleFile/>
  <w:pixelsPerInch w:val="96"/>
  <w:targetScreenSz w:val="800x600"/>
</w:webSettings>
</file>

<file path=word/_rels/document.xml.rels><?xml version="1.0" encoding="UTF-8" standalone="yes"?>
<Relationships xmlns="http://schemas.openxmlformats.org/package/2006/relationships"><Relationship Id="rId46" Type="http://schemas.openxmlformats.org/officeDocument/2006/relationships/fontTable" Target="fontTable.xml"/><Relationship Id="rId47" Type="http://schemas.openxmlformats.org/officeDocument/2006/relationships/theme" Target="theme/theme1.xml"/><Relationship Id="rId20" Type="http://schemas.openxmlformats.org/officeDocument/2006/relationships/image" Target="media/image10.jpeg"/><Relationship Id="rId21" Type="http://schemas.openxmlformats.org/officeDocument/2006/relationships/image" Target="media/image11.jpeg"/><Relationship Id="rId22" Type="http://schemas.openxmlformats.org/officeDocument/2006/relationships/image" Target="media/image12.jpeg"/><Relationship Id="rId23" Type="http://schemas.openxmlformats.org/officeDocument/2006/relationships/image" Target="media/image13.jpeg"/><Relationship Id="rId24" Type="http://schemas.openxmlformats.org/officeDocument/2006/relationships/image" Target="media/image14.jpeg"/><Relationship Id="rId25" Type="http://schemas.openxmlformats.org/officeDocument/2006/relationships/image" Target="media/image15.jpeg"/><Relationship Id="rId26" Type="http://schemas.openxmlformats.org/officeDocument/2006/relationships/image" Target="media/image16.jpeg"/><Relationship Id="rId27" Type="http://schemas.openxmlformats.org/officeDocument/2006/relationships/image" Target="media/image17.jpeg"/><Relationship Id="rId28" Type="http://schemas.openxmlformats.org/officeDocument/2006/relationships/image" Target="media/image18.jpeg"/><Relationship Id="rId29" Type="http://schemas.openxmlformats.org/officeDocument/2006/relationships/image" Target="media/image19.wmf"/><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20.wmf"/><Relationship Id="rId31" Type="http://schemas.openxmlformats.org/officeDocument/2006/relationships/image" Target="media/image21.wmf"/><Relationship Id="rId32" Type="http://schemas.openxmlformats.org/officeDocument/2006/relationships/image" Target="media/image22.wmf"/><Relationship Id="rId9" Type="http://schemas.openxmlformats.org/officeDocument/2006/relationships/image" Target="media/image1.wmf"/><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yperlink" Target="http://www.census.gov" TargetMode="External"/><Relationship Id="rId33" Type="http://schemas.openxmlformats.org/officeDocument/2006/relationships/image" Target="media/image23.wmf"/><Relationship Id="rId34" Type="http://schemas.openxmlformats.org/officeDocument/2006/relationships/image" Target="media/image24.wmf"/><Relationship Id="rId35" Type="http://schemas.openxmlformats.org/officeDocument/2006/relationships/image" Target="media/image25.wmf"/><Relationship Id="rId36" Type="http://schemas.openxmlformats.org/officeDocument/2006/relationships/image" Target="media/image26.wmf"/><Relationship Id="rId10" Type="http://schemas.openxmlformats.org/officeDocument/2006/relationships/oleObject" Target="embeddings/oleObject1.bin"/><Relationship Id="rId11" Type="http://schemas.openxmlformats.org/officeDocument/2006/relationships/image" Target="media/image2.wmf"/><Relationship Id="rId12" Type="http://schemas.openxmlformats.org/officeDocument/2006/relationships/oleObject" Target="embeddings/oleObject2.bin"/><Relationship Id="rId13" Type="http://schemas.openxmlformats.org/officeDocument/2006/relationships/image" Target="media/image3.jpeg"/><Relationship Id="rId14" Type="http://schemas.openxmlformats.org/officeDocument/2006/relationships/image" Target="media/image4.jpeg"/><Relationship Id="rId15" Type="http://schemas.openxmlformats.org/officeDocument/2006/relationships/image" Target="media/image5.jpeg"/><Relationship Id="rId16" Type="http://schemas.openxmlformats.org/officeDocument/2006/relationships/image" Target="media/image6.jpeg"/><Relationship Id="rId17" Type="http://schemas.openxmlformats.org/officeDocument/2006/relationships/image" Target="media/image7.jpeg"/><Relationship Id="rId18" Type="http://schemas.openxmlformats.org/officeDocument/2006/relationships/image" Target="media/image8.jpeg"/><Relationship Id="rId19" Type="http://schemas.openxmlformats.org/officeDocument/2006/relationships/image" Target="media/image9.jpeg"/><Relationship Id="rId37" Type="http://schemas.openxmlformats.org/officeDocument/2006/relationships/image" Target="media/image27.wmf"/><Relationship Id="rId38" Type="http://schemas.openxmlformats.org/officeDocument/2006/relationships/image" Target="media/image28.wmf"/><Relationship Id="rId39" Type="http://schemas.openxmlformats.org/officeDocument/2006/relationships/image" Target="media/image29.wmf"/><Relationship Id="rId40" Type="http://schemas.openxmlformats.org/officeDocument/2006/relationships/image" Target="media/image30.wmf"/><Relationship Id="rId41" Type="http://schemas.openxmlformats.org/officeDocument/2006/relationships/header" Target="header1.xml"/><Relationship Id="rId42" Type="http://schemas.openxmlformats.org/officeDocument/2006/relationships/header" Target="header2.xml"/><Relationship Id="rId43" Type="http://schemas.openxmlformats.org/officeDocument/2006/relationships/footer" Target="footer1.xml"/><Relationship Id="rId44" Type="http://schemas.openxmlformats.org/officeDocument/2006/relationships/footer" Target="footer2.xml"/><Relationship Id="rId45" Type="http://schemas.openxmlformats.org/officeDocument/2006/relationships/header" Target="head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34</Pages>
  <Words>4744</Words>
  <Characters>27046</Characters>
  <Application>Microsoft Macintosh Word</Application>
  <DocSecurity>0</DocSecurity>
  <Lines>225</Lines>
  <Paragraphs>63</Paragraphs>
  <ScaleCrop>false</ScaleCrop>
  <HeadingPairs>
    <vt:vector size="2" baseType="variant">
      <vt:variant>
        <vt:lpstr>Title</vt:lpstr>
      </vt:variant>
      <vt:variant>
        <vt:i4>1</vt:i4>
      </vt:variant>
    </vt:vector>
  </HeadingPairs>
  <TitlesOfParts>
    <vt:vector size="1" baseType="lpstr">
      <vt:lpstr>California Continuing Resource Investment Strategy Project</vt:lpstr>
    </vt:vector>
  </TitlesOfParts>
  <Company>dwr</Company>
  <LinksUpToDate>false</LinksUpToDate>
  <CharactersWithSpaces>31727</CharactersWithSpaces>
  <SharedDoc>false</SharedDoc>
  <HLinks>
    <vt:vector size="102" baseType="variant">
      <vt:variant>
        <vt:i4>3997732</vt:i4>
      </vt:variant>
      <vt:variant>
        <vt:i4>0</vt:i4>
      </vt:variant>
      <vt:variant>
        <vt:i4>0</vt:i4>
      </vt:variant>
      <vt:variant>
        <vt:i4>5</vt:i4>
      </vt:variant>
      <vt:variant>
        <vt:lpwstr>http://www.census.gov/</vt:lpwstr>
      </vt:variant>
      <vt:variant>
        <vt:lpwstr/>
      </vt:variant>
      <vt:variant>
        <vt:i4>6881399</vt:i4>
      </vt:variant>
      <vt:variant>
        <vt:i4>18328</vt:i4>
      </vt:variant>
      <vt:variant>
        <vt:i4>1026</vt:i4>
      </vt:variant>
      <vt:variant>
        <vt:i4>1</vt:i4>
      </vt:variant>
      <vt:variant>
        <vt:lpwstr>..\..\maps\final\map5.jpg</vt:lpwstr>
      </vt:variant>
      <vt:variant>
        <vt:lpwstr/>
      </vt:variant>
      <vt:variant>
        <vt:i4>6881396</vt:i4>
      </vt:variant>
      <vt:variant>
        <vt:i4>18567</vt:i4>
      </vt:variant>
      <vt:variant>
        <vt:i4>1027</vt:i4>
      </vt:variant>
      <vt:variant>
        <vt:i4>1</vt:i4>
      </vt:variant>
      <vt:variant>
        <vt:lpwstr>..\..\maps\final\map6.jpg</vt:lpwstr>
      </vt:variant>
      <vt:variant>
        <vt:lpwstr/>
      </vt:variant>
      <vt:variant>
        <vt:i4>6881397</vt:i4>
      </vt:variant>
      <vt:variant>
        <vt:i4>18827</vt:i4>
      </vt:variant>
      <vt:variant>
        <vt:i4>1028</vt:i4>
      </vt:variant>
      <vt:variant>
        <vt:i4>1</vt:i4>
      </vt:variant>
      <vt:variant>
        <vt:lpwstr>..\..\maps\final\map7.jpg</vt:lpwstr>
      </vt:variant>
      <vt:variant>
        <vt:lpwstr/>
      </vt:variant>
      <vt:variant>
        <vt:i4>6881402</vt:i4>
      </vt:variant>
      <vt:variant>
        <vt:i4>19035</vt:i4>
      </vt:variant>
      <vt:variant>
        <vt:i4>1029</vt:i4>
      </vt:variant>
      <vt:variant>
        <vt:i4>1</vt:i4>
      </vt:variant>
      <vt:variant>
        <vt:lpwstr>..\..\maps\final\map8.jpg</vt:lpwstr>
      </vt:variant>
      <vt:variant>
        <vt:lpwstr/>
      </vt:variant>
      <vt:variant>
        <vt:i4>6881403</vt:i4>
      </vt:variant>
      <vt:variant>
        <vt:i4>19243</vt:i4>
      </vt:variant>
      <vt:variant>
        <vt:i4>1030</vt:i4>
      </vt:variant>
      <vt:variant>
        <vt:i4>1</vt:i4>
      </vt:variant>
      <vt:variant>
        <vt:lpwstr>..\..\maps\final\map9.jpg</vt:lpwstr>
      </vt:variant>
      <vt:variant>
        <vt:lpwstr/>
      </vt:variant>
      <vt:variant>
        <vt:i4>655431</vt:i4>
      </vt:variant>
      <vt:variant>
        <vt:i4>19452</vt:i4>
      </vt:variant>
      <vt:variant>
        <vt:i4>1031</vt:i4>
      </vt:variant>
      <vt:variant>
        <vt:i4>1</vt:i4>
      </vt:variant>
      <vt:variant>
        <vt:lpwstr>..\..\maps\final\map10.jpg</vt:lpwstr>
      </vt:variant>
      <vt:variant>
        <vt:lpwstr/>
      </vt:variant>
      <vt:variant>
        <vt:i4>720967</vt:i4>
      </vt:variant>
      <vt:variant>
        <vt:i4>19586</vt:i4>
      </vt:variant>
      <vt:variant>
        <vt:i4>1032</vt:i4>
      </vt:variant>
      <vt:variant>
        <vt:i4>1</vt:i4>
      </vt:variant>
      <vt:variant>
        <vt:lpwstr>..\..\maps\final\map11.jpg</vt:lpwstr>
      </vt:variant>
      <vt:variant>
        <vt:lpwstr/>
      </vt:variant>
      <vt:variant>
        <vt:i4>524359</vt:i4>
      </vt:variant>
      <vt:variant>
        <vt:i4>19752</vt:i4>
      </vt:variant>
      <vt:variant>
        <vt:i4>1033</vt:i4>
      </vt:variant>
      <vt:variant>
        <vt:i4>1</vt:i4>
      </vt:variant>
      <vt:variant>
        <vt:lpwstr>..\..\maps\final\map12.jpg</vt:lpwstr>
      </vt:variant>
      <vt:variant>
        <vt:lpwstr/>
      </vt:variant>
      <vt:variant>
        <vt:i4>589895</vt:i4>
      </vt:variant>
      <vt:variant>
        <vt:i4>19872</vt:i4>
      </vt:variant>
      <vt:variant>
        <vt:i4>1034</vt:i4>
      </vt:variant>
      <vt:variant>
        <vt:i4>1</vt:i4>
      </vt:variant>
      <vt:variant>
        <vt:lpwstr>..\..\maps\final\map13.jpg</vt:lpwstr>
      </vt:variant>
      <vt:variant>
        <vt:lpwstr/>
      </vt:variant>
      <vt:variant>
        <vt:i4>7077927</vt:i4>
      </vt:variant>
      <vt:variant>
        <vt:i4>-1</vt:i4>
      </vt:variant>
      <vt:variant>
        <vt:i4>1028</vt:i4>
      </vt:variant>
      <vt:variant>
        <vt:i4>1</vt:i4>
      </vt:variant>
      <vt:variant>
        <vt:lpwstr>..\..\proposal\images\zonal-i2.jpg</vt:lpwstr>
      </vt:variant>
      <vt:variant>
        <vt:lpwstr/>
      </vt:variant>
      <vt:variant>
        <vt:i4>851989</vt:i4>
      </vt:variant>
      <vt:variant>
        <vt:i4>-1</vt:i4>
      </vt:variant>
      <vt:variant>
        <vt:i4>1029</vt:i4>
      </vt:variant>
      <vt:variant>
        <vt:i4>1</vt:i4>
      </vt:variant>
      <vt:variant>
        <vt:lpwstr>..\..\proposal\images\zonal-o.jpg</vt:lpwstr>
      </vt:variant>
      <vt:variant>
        <vt:lpwstr/>
      </vt:variant>
      <vt:variant>
        <vt:i4>1704014</vt:i4>
      </vt:variant>
      <vt:variant>
        <vt:i4>-1</vt:i4>
      </vt:variant>
      <vt:variant>
        <vt:i4>1030</vt:i4>
      </vt:variant>
      <vt:variant>
        <vt:i4>1</vt:i4>
      </vt:variant>
      <vt:variant>
        <vt:lpwstr>..\..\proposal\images\zonali.jpg</vt:lpwstr>
      </vt:variant>
      <vt:variant>
        <vt:lpwstr/>
      </vt:variant>
      <vt:variant>
        <vt:i4>6225987</vt:i4>
      </vt:variant>
      <vt:variant>
        <vt:i4>-1</vt:i4>
      </vt:variant>
      <vt:variant>
        <vt:i4>1044</vt:i4>
      </vt:variant>
      <vt:variant>
        <vt:i4>1</vt:i4>
      </vt:variant>
      <vt:variant>
        <vt:lpwstr>map3.jpg</vt:lpwstr>
      </vt:variant>
      <vt:variant>
        <vt:lpwstr/>
      </vt:variant>
      <vt:variant>
        <vt:i4>8257627</vt:i4>
      </vt:variant>
      <vt:variant>
        <vt:i4>-1</vt:i4>
      </vt:variant>
      <vt:variant>
        <vt:i4>1054</vt:i4>
      </vt:variant>
      <vt:variant>
        <vt:i4>1</vt:i4>
      </vt:variant>
      <vt:variant>
        <vt:lpwstr>..\maps\docs\map-tri.jpg</vt:lpwstr>
      </vt:variant>
      <vt:variant>
        <vt:lpwstr/>
      </vt:variant>
      <vt:variant>
        <vt:i4>6094915</vt:i4>
      </vt:variant>
      <vt:variant>
        <vt:i4>-1</vt:i4>
      </vt:variant>
      <vt:variant>
        <vt:i4>1055</vt:i4>
      </vt:variant>
      <vt:variant>
        <vt:i4>1</vt:i4>
      </vt:variant>
      <vt:variant>
        <vt:lpwstr>map1.jpg</vt:lpwstr>
      </vt:variant>
      <vt:variant>
        <vt:lpwstr/>
      </vt:variant>
      <vt:variant>
        <vt:i4>6160451</vt:i4>
      </vt:variant>
      <vt:variant>
        <vt:i4>-1</vt:i4>
      </vt:variant>
      <vt:variant>
        <vt:i4>1056</vt:i4>
      </vt:variant>
      <vt:variant>
        <vt:i4>1</vt:i4>
      </vt:variant>
      <vt:variant>
        <vt:lpwstr>map2.jpg</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California Continuing Resource Investment Strategy Project</dc:title>
  <dc:subject/>
  <dc:creator>sherry Jugoz</dc:creator>
  <cp:keywords/>
  <dc:description/>
  <cp:lastModifiedBy>Michael Byrne</cp:lastModifiedBy>
  <cp:revision>2</cp:revision>
  <cp:lastPrinted>2003-01-14T13:05:00Z</cp:lastPrinted>
  <dcterms:created xsi:type="dcterms:W3CDTF">2012-10-11T01:44:00Z</dcterms:created>
  <dcterms:modified xsi:type="dcterms:W3CDTF">2012-10-11T01:44:00Z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ReviewCycleID">
    <vt:i4>-840481820</vt:i4>
  </property>
</Properties>
</file>